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038" w:rsidRPr="00392038" w:rsidRDefault="00392038" w:rsidP="00392038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kern w:val="28"/>
          <w:sz w:val="24"/>
          <w:szCs w:val="24"/>
          <w:u w:val="single"/>
          <w:lang w:val="it-IT"/>
        </w:rPr>
      </w:pPr>
      <w:bookmarkStart w:id="0" w:name="_Toc464638369"/>
      <w:r w:rsidRPr="00392038">
        <w:rPr>
          <w:rFonts w:ascii="Times New Roman" w:eastAsia="Calibri" w:hAnsi="Times New Roman" w:cs="Times New Roman"/>
          <w:b/>
          <w:bCs/>
          <w:i/>
          <w:kern w:val="28"/>
          <w:sz w:val="24"/>
          <w:szCs w:val="24"/>
          <w:u w:val="single"/>
          <w:lang w:val="it-IT"/>
        </w:rPr>
        <w:t>RAPPORTI ECONOMICI</w:t>
      </w:r>
      <w:bookmarkEnd w:id="0"/>
    </w:p>
    <w:p w:rsidR="00392038" w:rsidRPr="00392038" w:rsidRDefault="00392038" w:rsidP="003920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it-IT"/>
        </w:rPr>
        <w:t>Relazioni economiche e commerciali</w:t>
      </w:r>
    </w:p>
    <w:p w:rsid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Nel 2020 le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esportazioni slovacche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verso l’Italia sono state pari a 3.258 milioni di Euro, registrando un calo, rispetto al 2019, del 12,5%. Le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importazioni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dall’Italia si sono attestate su 2.372 milioni, con un calo del 13,7% rispetto al 2019. In linea di tendenza con gli anni precedenti, la bilancia commerciale segna un netto avanzo a favore di Bratislava per un ammontare di 886 milioni di euro.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Nel 2020, l’Italia è risultata in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  <w:t>ottava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posizione come Paese cliente e in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  <w:t>decima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posizione come Paese fornitore della Slovacchia.</w:t>
      </w:r>
    </w:p>
    <w:p w:rsid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392038" w:rsidRP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Nel </w:t>
      </w:r>
      <w:r w:rsidRPr="003920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 xml:space="preserve">primo semestre </w:t>
      </w:r>
      <w:r w:rsidRPr="003920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202</w:t>
      </w:r>
      <w:r w:rsidRPr="003920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it-IT"/>
        </w:rPr>
        <w:t>1</w:t>
      </w:r>
      <w:r w:rsidRPr="00392038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le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esportazioni slovacche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verso l’Italia sono state pari a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2.083,1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milioni di Euro, registrando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un aumento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rispetto al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1°semestre 2020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del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40,2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%. Le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importazioni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dall’Italia si sono attestate su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1.397,7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milioni, con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un aumento del 22,4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% rispetto al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1°semestre 2020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 In linea di tendenza con gli anni precedenti, la bilancia commerciale segna un netto avanzo a favore di Bratislava per un ammontare di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>685,4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milioni di euro.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Nel 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1° semestre 2021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, l’Italia è risultata in </w:t>
      </w:r>
      <w:r w:rsidRPr="00490F8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  <w:t>settima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posizione come Paese cliente e in </w:t>
      </w:r>
      <w:bookmarkStart w:id="1" w:name="_GoBack"/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/>
        </w:rPr>
        <w:t>decima</w:t>
      </w:r>
      <w:bookmarkEnd w:id="1"/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posizione come Paese fornitore della Slovacchia.</w:t>
      </w:r>
    </w:p>
    <w:p w:rsidR="00392038" w:rsidRP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392038" w:rsidRP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</w:p>
    <w:p w:rsidR="00392038" w:rsidRPr="00392038" w:rsidRDefault="00392038" w:rsidP="00392038">
      <w:pPr>
        <w:tabs>
          <w:tab w:val="num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val="it-IT" w:eastAsia="it-IT"/>
        </w:rPr>
      </w:pPr>
      <w:r w:rsidRPr="00392038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 xml:space="preserve">Interscambio commerciale con l’Italia </w:t>
      </w:r>
      <w:r w:rsidRPr="00392038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elaborato in base ai dati de</w:t>
      </w:r>
      <w:r w:rsidRPr="00392038">
        <w:rPr>
          <w:rFonts w:ascii="Times New Roman" w:eastAsia="Times New Roman" w:hAnsi="Times New Roman" w:cs="Times New Roman"/>
          <w:bCs/>
          <w:iCs/>
          <w:sz w:val="24"/>
          <w:szCs w:val="24"/>
          <w:lang w:val="it-IT" w:eastAsia="it-IT"/>
        </w:rPr>
        <w:t xml:space="preserve">ll’Istituto Statistico della Repubblica Slovacca </w:t>
      </w:r>
    </w:p>
    <w:tbl>
      <w:tblPr>
        <w:tblW w:w="4891" w:type="pct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8"/>
        <w:gridCol w:w="708"/>
        <w:gridCol w:w="678"/>
        <w:gridCol w:w="595"/>
        <w:gridCol w:w="620"/>
        <w:gridCol w:w="616"/>
        <w:gridCol w:w="614"/>
        <w:gridCol w:w="616"/>
        <w:gridCol w:w="740"/>
        <w:gridCol w:w="865"/>
        <w:gridCol w:w="1224"/>
        <w:gridCol w:w="1224"/>
      </w:tblGrid>
      <w:tr w:rsidR="00392038" w:rsidRPr="00392038" w:rsidTr="00110B20">
        <w:trPr>
          <w:trHeight w:val="439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Dati (in mln €)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2014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2015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1°sem.2021/ 1°sem. 2020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Var. in %</w:t>
            </w: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1° sem.</w:t>
            </w: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1</w:t>
            </w:r>
            <w:r w:rsidRPr="003920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/</w:t>
            </w:r>
          </w:p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it-IT"/>
              </w:rPr>
              <w:t>1°sem.2020</w:t>
            </w:r>
          </w:p>
        </w:tc>
      </w:tr>
      <w:tr w:rsidR="00392038" w:rsidRPr="00392038" w:rsidTr="002614A9">
        <w:trPr>
          <w:trHeight w:val="409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Import slovacco dall’Italia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1.803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1.916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2.007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2.183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2.146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2.330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2.599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2.691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2.372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2614A9" w:rsidRDefault="002614A9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2614A9">
              <w:rPr>
                <w:rFonts w:eastAsia="Arial Unicode MS"/>
                <w:sz w:val="18"/>
                <w:szCs w:val="18"/>
                <w:lang w:val="it-IT"/>
              </w:rPr>
              <w:t>1.397,7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2614A9" w:rsidRPr="002614A9" w:rsidRDefault="002614A9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2614A9">
              <w:rPr>
                <w:rFonts w:eastAsia="Arial Unicode MS"/>
                <w:sz w:val="18"/>
                <w:szCs w:val="18"/>
                <w:lang w:val="it-IT"/>
              </w:rPr>
              <w:t>22,4</w:t>
            </w:r>
          </w:p>
        </w:tc>
      </w:tr>
      <w:tr w:rsidR="00392038" w:rsidRPr="00392038" w:rsidTr="002614A9">
        <w:trPr>
          <w:trHeight w:val="497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Export slovacco verso l’Italia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2.880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2.983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2.983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3.061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3.383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4.498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4.571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3.739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110B20">
              <w:rPr>
                <w:rFonts w:eastAsia="Arial Unicode MS"/>
                <w:sz w:val="18"/>
                <w:szCs w:val="18"/>
                <w:lang w:val="it-IT"/>
              </w:rPr>
              <w:t>3.258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2614A9" w:rsidRPr="002614A9" w:rsidRDefault="002614A9" w:rsidP="002614A9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2614A9">
              <w:rPr>
                <w:rFonts w:eastAsia="Arial Unicode MS"/>
                <w:sz w:val="18"/>
                <w:szCs w:val="18"/>
                <w:lang w:val="it-IT"/>
              </w:rPr>
              <w:t>2.083,1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</w:p>
          <w:p w:rsidR="002614A9" w:rsidRPr="002614A9" w:rsidRDefault="002614A9" w:rsidP="00110B20">
            <w:pPr>
              <w:jc w:val="right"/>
              <w:rPr>
                <w:rFonts w:eastAsia="Arial Unicode MS"/>
                <w:sz w:val="18"/>
                <w:szCs w:val="18"/>
                <w:lang w:val="it-IT"/>
              </w:rPr>
            </w:pPr>
            <w:r w:rsidRPr="002614A9">
              <w:rPr>
                <w:rFonts w:eastAsia="Arial Unicode MS"/>
                <w:sz w:val="18"/>
                <w:szCs w:val="18"/>
                <w:lang w:val="it-IT"/>
              </w:rPr>
              <w:t>40,2</w:t>
            </w:r>
          </w:p>
        </w:tc>
      </w:tr>
      <w:tr w:rsidR="00392038" w:rsidRPr="00392038" w:rsidTr="002614A9">
        <w:trPr>
          <w:trHeight w:val="272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392038" w:rsidRPr="00392038" w:rsidRDefault="00392038" w:rsidP="00392038">
            <w:pPr>
              <w:tabs>
                <w:tab w:val="left" w:pos="935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Saldo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1.077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1.108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 w:eastAsia="it-IT"/>
              </w:rPr>
            </w:pPr>
          </w:p>
          <w:p w:rsidR="00392038" w:rsidRPr="00110B20" w:rsidRDefault="00392038" w:rsidP="00110B20">
            <w:pPr>
              <w:jc w:val="right"/>
              <w:rPr>
                <w:bCs/>
                <w:iCs/>
                <w:color w:val="000000"/>
                <w:sz w:val="18"/>
                <w:szCs w:val="18"/>
                <w:lang w:val="it-IT" w:eastAsia="it-IT"/>
              </w:rPr>
            </w:pPr>
            <w:r w:rsidRPr="00110B20">
              <w:rPr>
                <w:sz w:val="18"/>
                <w:szCs w:val="18"/>
                <w:lang w:val="it-IT" w:eastAsia="it-IT"/>
              </w:rPr>
              <w:t>976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878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1.236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2.167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1.972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1.048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</w:p>
          <w:p w:rsidR="00392038" w:rsidRPr="00110B20" w:rsidRDefault="00392038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110B20">
              <w:rPr>
                <w:sz w:val="18"/>
                <w:szCs w:val="18"/>
                <w:lang w:val="it-IT"/>
              </w:rPr>
              <w:t>886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b/>
                <w:sz w:val="18"/>
                <w:szCs w:val="18"/>
                <w:lang w:val="it-IT"/>
              </w:rPr>
            </w:pPr>
          </w:p>
          <w:p w:rsidR="002614A9" w:rsidRPr="002614A9" w:rsidRDefault="002614A9" w:rsidP="00110B20">
            <w:pPr>
              <w:jc w:val="right"/>
              <w:rPr>
                <w:sz w:val="18"/>
                <w:szCs w:val="18"/>
                <w:lang w:val="it-IT"/>
              </w:rPr>
            </w:pPr>
            <w:r w:rsidRPr="002614A9">
              <w:rPr>
                <w:sz w:val="18"/>
                <w:szCs w:val="18"/>
                <w:lang w:val="it-IT"/>
              </w:rPr>
              <w:t>685,4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2038" w:rsidRPr="002614A9" w:rsidRDefault="00392038" w:rsidP="00110B20">
            <w:pPr>
              <w:jc w:val="right"/>
              <w:rPr>
                <w:b/>
                <w:sz w:val="18"/>
                <w:szCs w:val="18"/>
                <w:lang w:val="it-IT"/>
              </w:rPr>
            </w:pPr>
          </w:p>
          <w:p w:rsidR="002614A9" w:rsidRPr="002614A9" w:rsidRDefault="002614A9" w:rsidP="00110B20">
            <w:pPr>
              <w:jc w:val="right"/>
              <w:rPr>
                <w:b/>
                <w:sz w:val="18"/>
                <w:szCs w:val="18"/>
                <w:lang w:val="it-IT"/>
              </w:rPr>
            </w:pPr>
            <w:r w:rsidRPr="002614A9">
              <w:rPr>
                <w:b/>
                <w:sz w:val="18"/>
                <w:szCs w:val="18"/>
                <w:lang w:val="it-IT"/>
              </w:rPr>
              <w:t>-</w:t>
            </w:r>
          </w:p>
        </w:tc>
      </w:tr>
    </w:tbl>
    <w:p w:rsidR="00392038" w:rsidRDefault="00392038" w:rsidP="003920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val="it-IT"/>
        </w:rPr>
      </w:pPr>
      <w:r w:rsidRPr="00392038">
        <w:rPr>
          <w:rFonts w:ascii="Times New Roman" w:eastAsia="Times New Roman" w:hAnsi="Times New Roman" w:cs="Times New Roman"/>
          <w:i/>
          <w:iCs/>
          <w:sz w:val="16"/>
          <w:szCs w:val="16"/>
          <w:lang w:val="it-IT"/>
        </w:rPr>
        <w:t>FONTE: elaborazione Ambasciata d’Italia su dati dell’Istituto Statistico della Repubblica Slovacca</w:t>
      </w:r>
    </w:p>
    <w:p w:rsidR="00490F83" w:rsidRDefault="00490F83" w:rsidP="003920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sz w:val="16"/>
          <w:szCs w:val="16"/>
          <w:lang w:val="it-IT"/>
        </w:rPr>
      </w:pPr>
    </w:p>
    <w:p w:rsidR="002614A9" w:rsidRPr="00392038" w:rsidRDefault="002614A9" w:rsidP="0039203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it-IT"/>
        </w:rPr>
      </w:pPr>
    </w:p>
    <w:p w:rsidR="00392038" w:rsidRPr="00392038" w:rsidRDefault="00490F83" w:rsidP="00392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Cs/>
          <w:iCs/>
          <w:sz w:val="24"/>
          <w:szCs w:val="24"/>
          <w:lang w:val="it-IT" w:eastAsia="it-IT"/>
        </w:rPr>
        <w:t>(Classificazione SITC - Standard International Trade Classification)</w:t>
      </w:r>
    </w:p>
    <w:p w:rsidR="00392038" w:rsidRPr="00392038" w:rsidRDefault="00392038" w:rsidP="00392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Importazioni slovacche dall’Italia per gruppi merceologici (in milioni di Euro)</w:t>
      </w:r>
    </w:p>
    <w:tbl>
      <w:tblPr>
        <w:tblpPr w:leftFromText="141" w:rightFromText="141" w:vertAnchor="text" w:horzAnchor="margin" w:tblpY="165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709"/>
        <w:gridCol w:w="708"/>
        <w:gridCol w:w="709"/>
        <w:gridCol w:w="851"/>
        <w:gridCol w:w="708"/>
        <w:gridCol w:w="851"/>
        <w:gridCol w:w="850"/>
        <w:gridCol w:w="851"/>
        <w:gridCol w:w="992"/>
        <w:gridCol w:w="992"/>
      </w:tblGrid>
      <w:tr w:rsidR="008E1AAB" w:rsidRPr="00392038" w:rsidTr="008E1AAB">
        <w:trPr>
          <w:trHeight w:val="471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Gruppi merceologici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keepNext/>
              <w:keepLines/>
              <w:spacing w:after="0" w:line="240" w:lineRule="auto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keepNext/>
              <w:keepLines/>
              <w:spacing w:before="200" w:after="0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color w:val="4F81BD" w:themeColor="accent1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1°sem. 2021</w:t>
            </w:r>
          </w:p>
        </w:tc>
      </w:tr>
      <w:tr w:rsidR="008E1AAB" w:rsidRPr="00392038" w:rsidTr="008E1AAB">
        <w:trPr>
          <w:trHeight w:val="6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Macchinari,</w:t>
            </w:r>
          </w:p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veicoli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738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833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923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1.095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1.127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953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564,3</w:t>
            </w:r>
          </w:p>
        </w:tc>
      </w:tr>
      <w:tr w:rsidR="008E1AAB" w:rsidRPr="00392038" w:rsidTr="008E1AAB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Beni di consumo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760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770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666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F9345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437,</w:t>
            </w:r>
            <w:r w:rsidR="00F93451"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6</w:t>
            </w:r>
          </w:p>
        </w:tc>
      </w:tr>
      <w:tr w:rsidR="008E1AAB" w:rsidRPr="00392038" w:rsidTr="008E1AAB">
        <w:trPr>
          <w:trHeight w:val="239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Prodotti chimici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174,3</w:t>
            </w:r>
          </w:p>
        </w:tc>
      </w:tr>
      <w:tr w:rsidR="008E1AAB" w:rsidRPr="00392038" w:rsidTr="008E1AAB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Prod. industriali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178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F9345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142,</w:t>
            </w:r>
            <w:r w:rsidR="00F93451"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9</w:t>
            </w:r>
          </w:p>
        </w:tc>
      </w:tr>
      <w:tr w:rsidR="008E1AAB" w:rsidRPr="00392038" w:rsidTr="008E1AAB">
        <w:trPr>
          <w:trHeight w:val="22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Prod. alimentari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71,9</w:t>
            </w:r>
          </w:p>
        </w:tc>
      </w:tr>
      <w:tr w:rsidR="008E1AAB" w:rsidRPr="00392038" w:rsidTr="008E1AAB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Materie prime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25</w:t>
            </w:r>
            <w:r w:rsidR="00F93451"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,1</w:t>
            </w:r>
          </w:p>
        </w:tc>
      </w:tr>
      <w:tr w:rsidR="008E1AAB" w:rsidRPr="00392038" w:rsidTr="008E1AAB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lastRenderedPageBreak/>
              <w:t>Bevande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15,9</w:t>
            </w:r>
          </w:p>
        </w:tc>
      </w:tr>
      <w:tr w:rsidR="008E1AAB" w:rsidRPr="00392038" w:rsidTr="008E1AAB">
        <w:trPr>
          <w:trHeight w:val="265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Combustibili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3,7</w:t>
            </w:r>
          </w:p>
        </w:tc>
      </w:tr>
      <w:tr w:rsidR="008E1AAB" w:rsidRPr="00392038" w:rsidTr="008E1AAB">
        <w:trPr>
          <w:trHeight w:val="24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Oli, grassi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F9345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2,</w:t>
            </w:r>
            <w:r w:rsidR="00F93451"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1</w:t>
            </w:r>
          </w:p>
        </w:tc>
      </w:tr>
      <w:tr w:rsidR="008E1AAB" w:rsidRPr="00392038" w:rsidTr="008E1AAB">
        <w:trPr>
          <w:trHeight w:val="228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Altri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3,2</w:t>
            </w:r>
          </w:p>
        </w:tc>
      </w:tr>
      <w:tr w:rsidR="008E1AAB" w:rsidRPr="00392038" w:rsidTr="008E1AAB">
        <w:trPr>
          <w:trHeight w:val="180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Totale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1.803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1.875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2.183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2.146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2.330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2.599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2.691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8E1AAB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2.372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DC53BF" w:rsidP="008E1AAB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1.397,7</w:t>
            </w:r>
          </w:p>
        </w:tc>
      </w:tr>
    </w:tbl>
    <w:p w:rsidR="00392038" w:rsidRPr="00392038" w:rsidRDefault="00392038" w:rsidP="0039203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</w:pPr>
      <w:r w:rsidRPr="00392038">
        <w:rPr>
          <w:rFonts w:ascii="Times New Roman" w:eastAsia="Times New Roman" w:hAnsi="Times New Roman" w:cs="Times New Roman"/>
          <w:b/>
          <w:bCs/>
          <w:sz w:val="16"/>
          <w:szCs w:val="16"/>
          <w:lang w:val="it-IT"/>
        </w:rPr>
        <w:t xml:space="preserve"> (Dati dell'Ufficio di Statistica della Repubblica Slovacca in milioni di Euro)</w:t>
      </w:r>
    </w:p>
    <w:p w:rsidR="00392038" w:rsidRPr="00392038" w:rsidRDefault="00392038" w:rsidP="00392038">
      <w:pPr>
        <w:spacing w:after="0" w:line="240" w:lineRule="auto"/>
        <w:rPr>
          <w:rFonts w:ascii="Times New Roman" w:eastAsia="Times New Roman" w:hAnsi="Times New Roman" w:cs="Times New Roman"/>
          <w:lang w:val="it-IT"/>
        </w:rPr>
      </w:pPr>
      <w:r w:rsidRPr="00392038">
        <w:rPr>
          <w:rFonts w:ascii="Times New Roman" w:eastAsia="Times New Roman" w:hAnsi="Times New Roman" w:cs="Times New Roman"/>
          <w:i/>
          <w:iCs/>
          <w:sz w:val="16"/>
          <w:szCs w:val="16"/>
          <w:lang w:val="it-IT"/>
        </w:rPr>
        <w:t>FONTE: elaborazione Ambasciata d’Italia su dati dell’Istituto Statistico della Repubblica Slovacca</w:t>
      </w:r>
    </w:p>
    <w:p w:rsidR="00392038" w:rsidRPr="00392038" w:rsidRDefault="00392038" w:rsidP="00392038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lang w:val="it-IT"/>
        </w:rPr>
      </w:pPr>
    </w:p>
    <w:p w:rsidR="00392038" w:rsidRPr="00392038" w:rsidRDefault="00392038" w:rsidP="00392038">
      <w:pPr>
        <w:spacing w:after="0" w:line="240" w:lineRule="auto"/>
        <w:ind w:hanging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bCs/>
          <w:lang w:val="it-IT"/>
        </w:rPr>
        <w:t>E</w:t>
      </w:r>
      <w:r w:rsidRPr="00392038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sportazioni slovacche in Italia per gruppi merceologi (in milioni di Euro)</w:t>
      </w:r>
    </w:p>
    <w:p w:rsidR="00392038" w:rsidRPr="00392038" w:rsidRDefault="00392038" w:rsidP="00392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5"/>
        <w:gridCol w:w="713"/>
        <w:gridCol w:w="717"/>
        <w:gridCol w:w="709"/>
        <w:gridCol w:w="851"/>
        <w:gridCol w:w="708"/>
        <w:gridCol w:w="851"/>
        <w:gridCol w:w="850"/>
        <w:gridCol w:w="851"/>
        <w:gridCol w:w="992"/>
        <w:gridCol w:w="1134"/>
      </w:tblGrid>
      <w:tr w:rsidR="008E1AAB" w:rsidRPr="00392038" w:rsidTr="008E1AAB">
        <w:trPr>
          <w:trHeight w:val="528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1"/>
                <w:szCs w:val="21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1"/>
                <w:szCs w:val="21"/>
                <w:lang w:val="it-IT" w:eastAsia="it-IT"/>
              </w:rPr>
              <w:t>Gruppi merceologici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8E1AAB" w:rsidP="008E1AAB">
            <w:pPr>
              <w:keepNext/>
              <w:keepLines/>
              <w:spacing w:before="200" w:after="0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1° sem. 2021</w:t>
            </w:r>
          </w:p>
        </w:tc>
      </w:tr>
      <w:tr w:rsidR="008E1AAB" w:rsidRPr="00392038" w:rsidTr="008E1AAB">
        <w:trPr>
          <w:trHeight w:val="257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Macchinari,</w:t>
            </w:r>
          </w:p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veicoli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1.558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1.674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1.773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1.866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2.196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3.090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3.126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2.481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2.123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96353E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1.398,3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Beni di consumo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695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598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506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DC53BF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297,9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Prod. industriali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DC53BF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164,5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Prodotti chimici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134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90,9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Materie prime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106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96353E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69</w:t>
            </w:r>
            <w:r w:rsidR="0096353E"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,6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Prod. alimentari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118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96353E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42,</w:t>
            </w:r>
            <w:r w:rsidR="0096353E"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Bevande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96353E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4,</w:t>
            </w:r>
            <w:r w:rsidR="0096353E"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Combustibili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4,6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Oli, grassi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1,6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iCs/>
                <w:noProof/>
                <w:sz w:val="20"/>
                <w:szCs w:val="20"/>
                <w:lang w:val="it-IT" w:eastAsia="it-IT"/>
              </w:rPr>
              <w:t>Altri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Cs/>
                <w:sz w:val="20"/>
                <w:szCs w:val="20"/>
                <w:lang w:val="it-IT"/>
              </w:rPr>
              <w:t>0,6</w:t>
            </w:r>
          </w:p>
        </w:tc>
      </w:tr>
      <w:tr w:rsidR="008E1AAB" w:rsidRPr="00392038" w:rsidTr="008E1AAB"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</w:pPr>
            <w:r w:rsidRPr="00392038">
              <w:rPr>
                <w:rFonts w:ascii="Times New Roman" w:eastAsia="Calibri" w:hAnsi="Times New Roman" w:cs="Times New Roman"/>
                <w:b/>
                <w:iCs/>
                <w:noProof/>
                <w:sz w:val="20"/>
                <w:szCs w:val="20"/>
                <w:lang w:val="it-IT" w:eastAsia="it-IT"/>
              </w:rPr>
              <w:t>Totale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2.903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2.909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2.983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3.061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3.383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4.498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4.571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outlineLvl w:val="1"/>
              <w:rPr>
                <w:rFonts w:ascii="Times New Roman" w:eastAsiaTheme="majorEastAsia" w:hAnsi="Times New Roman" w:cs="Times New Roman"/>
                <w:b/>
                <w:bCs/>
                <w:i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3.739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392038" w:rsidRDefault="008E1AAB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392038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3.258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1AAB" w:rsidRPr="00490F83" w:rsidRDefault="00526BFC" w:rsidP="00392038">
            <w:pPr>
              <w:keepNext/>
              <w:keepLines/>
              <w:spacing w:before="200" w:after="0"/>
              <w:jc w:val="right"/>
              <w:outlineLvl w:val="1"/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</w:pPr>
            <w:r w:rsidRPr="00490F83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  <w:lang w:val="it-IT"/>
              </w:rPr>
              <w:t>2.083,1</w:t>
            </w:r>
          </w:p>
        </w:tc>
      </w:tr>
    </w:tbl>
    <w:p w:rsidR="00392038" w:rsidRPr="00392038" w:rsidRDefault="00392038" w:rsidP="00392038">
      <w:pPr>
        <w:spacing w:after="0" w:line="240" w:lineRule="auto"/>
        <w:jc w:val="both"/>
        <w:rPr>
          <w:rFonts w:ascii="Times New Roman" w:eastAsia="Times New Roman" w:hAnsi="Times New Roman" w:cs="Times New Roman"/>
          <w:lang w:val="it-IT"/>
        </w:rPr>
      </w:pPr>
      <w:r w:rsidRPr="00392038">
        <w:rPr>
          <w:rFonts w:ascii="Times New Roman" w:eastAsia="Times New Roman" w:hAnsi="Times New Roman" w:cs="Times New Roman"/>
          <w:i/>
          <w:iCs/>
          <w:sz w:val="16"/>
          <w:szCs w:val="16"/>
          <w:lang w:val="it-IT"/>
        </w:rPr>
        <w:t>FONTE: elaborazione Ambasciata d’Italia su dati dell’Istituto Statistico della Repubblica Slovacca</w:t>
      </w:r>
    </w:p>
    <w:p w:rsidR="00392038" w:rsidRPr="00392038" w:rsidRDefault="00392038" w:rsidP="00392038">
      <w:pPr>
        <w:spacing w:line="240" w:lineRule="atLeast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</w:pPr>
    </w:p>
    <w:p w:rsidR="00392038" w:rsidRPr="00392038" w:rsidRDefault="00392038" w:rsidP="00392038">
      <w:pPr>
        <w:spacing w:line="240" w:lineRule="atLeast"/>
        <w:jc w:val="both"/>
        <w:rPr>
          <w:rFonts w:ascii="Calibri" w:eastAsia="Times New Roman" w:hAnsi="Calibri" w:cs="Calibri"/>
          <w:szCs w:val="24"/>
          <w:lang w:val="it-IT"/>
        </w:rPr>
      </w:pPr>
      <w:r w:rsidRPr="00392038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  <w:t xml:space="preserve">Elaborazione: Ufficio commerciale, Ambasciata d’Italia Bratislava </w:t>
      </w:r>
      <w:r w:rsidR="006B5B4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  <w:t>(</w:t>
      </w:r>
      <w:r w:rsidR="00094E8D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  <w:t xml:space="preserve">22 </w:t>
      </w:r>
      <w:r w:rsidR="006B5B42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  <w:t>novembre</w:t>
      </w:r>
      <w:r w:rsidRPr="00392038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it-IT"/>
        </w:rPr>
        <w:t xml:space="preserve"> 2021)</w:t>
      </w:r>
    </w:p>
    <w:p w:rsidR="00231436" w:rsidRPr="00392038" w:rsidRDefault="00231436">
      <w:pPr>
        <w:rPr>
          <w:lang w:val="it-IT"/>
        </w:rPr>
      </w:pPr>
    </w:p>
    <w:sectPr w:rsidR="00231436" w:rsidRPr="00392038" w:rsidSect="00231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038"/>
    <w:rsid w:val="00000C1A"/>
    <w:rsid w:val="00024093"/>
    <w:rsid w:val="00046D03"/>
    <w:rsid w:val="000508A5"/>
    <w:rsid w:val="00063E78"/>
    <w:rsid w:val="000778C1"/>
    <w:rsid w:val="00094E8D"/>
    <w:rsid w:val="000A6847"/>
    <w:rsid w:val="000C304F"/>
    <w:rsid w:val="000C38D4"/>
    <w:rsid w:val="000C6D49"/>
    <w:rsid w:val="000E26FF"/>
    <w:rsid w:val="000E50D6"/>
    <w:rsid w:val="00110B20"/>
    <w:rsid w:val="00117B29"/>
    <w:rsid w:val="00127193"/>
    <w:rsid w:val="001318D3"/>
    <w:rsid w:val="00136636"/>
    <w:rsid w:val="001579E6"/>
    <w:rsid w:val="001600A7"/>
    <w:rsid w:val="00195E0E"/>
    <w:rsid w:val="001C1EE9"/>
    <w:rsid w:val="001D7C47"/>
    <w:rsid w:val="001E32E5"/>
    <w:rsid w:val="001E7E0F"/>
    <w:rsid w:val="00216E5B"/>
    <w:rsid w:val="00231436"/>
    <w:rsid w:val="002531CC"/>
    <w:rsid w:val="00253BE4"/>
    <w:rsid w:val="002601BD"/>
    <w:rsid w:val="00260913"/>
    <w:rsid w:val="002614A9"/>
    <w:rsid w:val="00266857"/>
    <w:rsid w:val="0026737D"/>
    <w:rsid w:val="0027539F"/>
    <w:rsid w:val="00275F48"/>
    <w:rsid w:val="00287877"/>
    <w:rsid w:val="002C272F"/>
    <w:rsid w:val="002D3048"/>
    <w:rsid w:val="002F3E6B"/>
    <w:rsid w:val="003060CB"/>
    <w:rsid w:val="00316C69"/>
    <w:rsid w:val="003218B5"/>
    <w:rsid w:val="00341B1E"/>
    <w:rsid w:val="00392038"/>
    <w:rsid w:val="003C7C38"/>
    <w:rsid w:val="003C7C58"/>
    <w:rsid w:val="003E01B1"/>
    <w:rsid w:val="00404AB7"/>
    <w:rsid w:val="00463449"/>
    <w:rsid w:val="00464132"/>
    <w:rsid w:val="00465835"/>
    <w:rsid w:val="00486D74"/>
    <w:rsid w:val="004903AE"/>
    <w:rsid w:val="00490F83"/>
    <w:rsid w:val="004922AF"/>
    <w:rsid w:val="004B3254"/>
    <w:rsid w:val="004B715A"/>
    <w:rsid w:val="004C2663"/>
    <w:rsid w:val="004C6F85"/>
    <w:rsid w:val="004C78CE"/>
    <w:rsid w:val="004E347D"/>
    <w:rsid w:val="004E4ECD"/>
    <w:rsid w:val="00501118"/>
    <w:rsid w:val="00507166"/>
    <w:rsid w:val="00515C87"/>
    <w:rsid w:val="00524369"/>
    <w:rsid w:val="00526BFC"/>
    <w:rsid w:val="00540726"/>
    <w:rsid w:val="00542BE0"/>
    <w:rsid w:val="005436F7"/>
    <w:rsid w:val="005607F5"/>
    <w:rsid w:val="00561196"/>
    <w:rsid w:val="00601FC8"/>
    <w:rsid w:val="0061108E"/>
    <w:rsid w:val="006203B2"/>
    <w:rsid w:val="00633391"/>
    <w:rsid w:val="00662480"/>
    <w:rsid w:val="006719BC"/>
    <w:rsid w:val="00687B18"/>
    <w:rsid w:val="00694F3C"/>
    <w:rsid w:val="006A57A1"/>
    <w:rsid w:val="006B5B42"/>
    <w:rsid w:val="006D2EB2"/>
    <w:rsid w:val="00705BCE"/>
    <w:rsid w:val="00710A71"/>
    <w:rsid w:val="007558D0"/>
    <w:rsid w:val="007628A7"/>
    <w:rsid w:val="0079793A"/>
    <w:rsid w:val="007A3F6C"/>
    <w:rsid w:val="007B662B"/>
    <w:rsid w:val="007C5291"/>
    <w:rsid w:val="007E2E7B"/>
    <w:rsid w:val="007E4F4C"/>
    <w:rsid w:val="007F522C"/>
    <w:rsid w:val="007F751F"/>
    <w:rsid w:val="00813960"/>
    <w:rsid w:val="008170D6"/>
    <w:rsid w:val="00835CD3"/>
    <w:rsid w:val="00856868"/>
    <w:rsid w:val="00887962"/>
    <w:rsid w:val="00892CCE"/>
    <w:rsid w:val="008A32B8"/>
    <w:rsid w:val="008B4CB3"/>
    <w:rsid w:val="008C49F0"/>
    <w:rsid w:val="008E1AAB"/>
    <w:rsid w:val="008F0ED2"/>
    <w:rsid w:val="008F5BFF"/>
    <w:rsid w:val="009036B4"/>
    <w:rsid w:val="0091153C"/>
    <w:rsid w:val="00911A20"/>
    <w:rsid w:val="00916DC5"/>
    <w:rsid w:val="00917D2F"/>
    <w:rsid w:val="00920047"/>
    <w:rsid w:val="00930E53"/>
    <w:rsid w:val="00932587"/>
    <w:rsid w:val="00954379"/>
    <w:rsid w:val="0096353E"/>
    <w:rsid w:val="009A1D21"/>
    <w:rsid w:val="009B758D"/>
    <w:rsid w:val="009D66FE"/>
    <w:rsid w:val="009D6955"/>
    <w:rsid w:val="00A45EA6"/>
    <w:rsid w:val="00A54DCB"/>
    <w:rsid w:val="00A5697B"/>
    <w:rsid w:val="00A935CC"/>
    <w:rsid w:val="00AD4F6F"/>
    <w:rsid w:val="00B3093A"/>
    <w:rsid w:val="00B37F8A"/>
    <w:rsid w:val="00B40CF4"/>
    <w:rsid w:val="00B563E4"/>
    <w:rsid w:val="00B600B9"/>
    <w:rsid w:val="00B66A64"/>
    <w:rsid w:val="00BA2857"/>
    <w:rsid w:val="00BB2051"/>
    <w:rsid w:val="00BB4A3A"/>
    <w:rsid w:val="00BC6FE5"/>
    <w:rsid w:val="00C02E67"/>
    <w:rsid w:val="00C17EDC"/>
    <w:rsid w:val="00C315C3"/>
    <w:rsid w:val="00C92F28"/>
    <w:rsid w:val="00CA64DF"/>
    <w:rsid w:val="00D32B09"/>
    <w:rsid w:val="00D408AC"/>
    <w:rsid w:val="00D47B44"/>
    <w:rsid w:val="00D70A55"/>
    <w:rsid w:val="00D77CA0"/>
    <w:rsid w:val="00D82EF1"/>
    <w:rsid w:val="00DB6798"/>
    <w:rsid w:val="00DC107D"/>
    <w:rsid w:val="00DC53BF"/>
    <w:rsid w:val="00DC6AAF"/>
    <w:rsid w:val="00DE7132"/>
    <w:rsid w:val="00DF4ADE"/>
    <w:rsid w:val="00E25918"/>
    <w:rsid w:val="00E36B03"/>
    <w:rsid w:val="00E9105B"/>
    <w:rsid w:val="00ED6843"/>
    <w:rsid w:val="00EE0760"/>
    <w:rsid w:val="00EF072C"/>
    <w:rsid w:val="00F0471D"/>
    <w:rsid w:val="00F0503B"/>
    <w:rsid w:val="00F148E5"/>
    <w:rsid w:val="00F20D65"/>
    <w:rsid w:val="00F343D9"/>
    <w:rsid w:val="00F649D9"/>
    <w:rsid w:val="00F93451"/>
    <w:rsid w:val="00FC5D46"/>
    <w:rsid w:val="00FD75B9"/>
    <w:rsid w:val="00FE5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6CC8"/>
  <w15:chartTrackingRefBased/>
  <w15:docId w15:val="{EE4F779A-C47A-464D-800F-2B66E27D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436"/>
    <w:rPr>
      <w:lang w:val="sk-SK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1A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E1AA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E1AA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8E1AAB"/>
    <w:pPr>
      <w:spacing w:after="0" w:line="240" w:lineRule="auto"/>
    </w:pPr>
    <w:rPr>
      <w:lang w:val="sk-SK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1A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sk-SK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E1AA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sk-SK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E1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2021-11-22T10:21:00Z</dcterms:created>
  <dcterms:modified xsi:type="dcterms:W3CDTF">2021-11-22T13:13:00Z</dcterms:modified>
</cp:coreProperties>
</file>