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C4" w:rsidRDefault="00DA56C4" w:rsidP="00DA56C4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Toc464638369"/>
      <w:r w:rsidRPr="00D3660F">
        <w:rPr>
          <w:rFonts w:ascii="Times New Roman" w:hAnsi="Times New Roman" w:cs="Times New Roman"/>
          <w:i/>
          <w:sz w:val="24"/>
          <w:szCs w:val="24"/>
          <w:u w:val="single"/>
        </w:rPr>
        <w:t>RAPPORTI ECONOMICI</w:t>
      </w:r>
      <w:bookmarkEnd w:id="0"/>
    </w:p>
    <w:p w:rsidR="008930A9" w:rsidRPr="007E68A5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68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Relazioni economiche e commerciali</w:t>
      </w:r>
    </w:p>
    <w:p w:rsidR="008930A9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8A5">
        <w:rPr>
          <w:rFonts w:ascii="Times New Roman" w:hAnsi="Times New Roman" w:cs="Times New Roman"/>
          <w:b/>
          <w:sz w:val="24"/>
          <w:szCs w:val="24"/>
        </w:rPr>
        <w:t>Nel 201</w:t>
      </w:r>
      <w:r w:rsidR="004D59B8">
        <w:rPr>
          <w:rFonts w:ascii="Times New Roman" w:hAnsi="Times New Roman" w:cs="Times New Roman"/>
          <w:b/>
          <w:sz w:val="24"/>
          <w:szCs w:val="24"/>
        </w:rPr>
        <w:t>9</w:t>
      </w:r>
      <w:r w:rsidRPr="007E68A5">
        <w:rPr>
          <w:rFonts w:ascii="Times New Roman" w:hAnsi="Times New Roman" w:cs="Times New Roman"/>
          <w:b/>
          <w:sz w:val="24"/>
          <w:szCs w:val="24"/>
        </w:rPr>
        <w:t xml:space="preserve">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7E68A5">
        <w:rPr>
          <w:rFonts w:ascii="Times New Roman" w:hAnsi="Times New Roman" w:cs="Times New Roman"/>
          <w:sz w:val="24"/>
          <w:szCs w:val="24"/>
        </w:rPr>
        <w:t xml:space="preserve"> verso l’Italia sono state pari a </w:t>
      </w:r>
      <w:r w:rsidR="0037303A">
        <w:rPr>
          <w:rFonts w:ascii="Times New Roman" w:hAnsi="Times New Roman" w:cs="Times New Roman"/>
          <w:sz w:val="24"/>
          <w:szCs w:val="24"/>
        </w:rPr>
        <w:t>3.739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 di Euro, registrando un </w:t>
      </w:r>
      <w:r w:rsidR="0037303A">
        <w:rPr>
          <w:rFonts w:ascii="Times New Roman" w:hAnsi="Times New Roman" w:cs="Times New Roman"/>
          <w:sz w:val="24"/>
          <w:szCs w:val="24"/>
        </w:rPr>
        <w:t>calo</w:t>
      </w:r>
      <w:r w:rsidRPr="007E68A5">
        <w:rPr>
          <w:rFonts w:ascii="Times New Roman" w:hAnsi="Times New Roman" w:cs="Times New Roman"/>
          <w:sz w:val="24"/>
          <w:szCs w:val="24"/>
        </w:rPr>
        <w:t>, rispetto al 201</w:t>
      </w:r>
      <w:r w:rsidR="0037303A">
        <w:rPr>
          <w:rFonts w:ascii="Times New Roman" w:hAnsi="Times New Roman" w:cs="Times New Roman"/>
          <w:sz w:val="24"/>
          <w:szCs w:val="24"/>
        </w:rPr>
        <w:t>8</w:t>
      </w:r>
      <w:r w:rsidRPr="007E68A5">
        <w:rPr>
          <w:rFonts w:ascii="Times New Roman" w:hAnsi="Times New Roman" w:cs="Times New Roman"/>
          <w:sz w:val="24"/>
          <w:szCs w:val="24"/>
        </w:rPr>
        <w:t xml:space="preserve">, del </w:t>
      </w:r>
      <w:r w:rsidR="0037303A">
        <w:rPr>
          <w:rFonts w:ascii="Times New Roman" w:hAnsi="Times New Roman" w:cs="Times New Roman"/>
          <w:sz w:val="24"/>
          <w:szCs w:val="24"/>
        </w:rPr>
        <w:t>18,0</w:t>
      </w:r>
      <w:r w:rsidRPr="007E68A5">
        <w:rPr>
          <w:rFonts w:ascii="Times New Roman" w:hAnsi="Times New Roman" w:cs="Times New Roman"/>
          <w:sz w:val="24"/>
          <w:szCs w:val="24"/>
        </w:rPr>
        <w:t xml:space="preserve">%.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7E68A5">
        <w:rPr>
          <w:rFonts w:ascii="Times New Roman" w:hAnsi="Times New Roman" w:cs="Times New Roman"/>
          <w:sz w:val="24"/>
          <w:szCs w:val="24"/>
        </w:rPr>
        <w:t xml:space="preserve"> dall’Italia si sono attestate su </w:t>
      </w:r>
      <w:r w:rsidR="0037303A">
        <w:rPr>
          <w:rFonts w:ascii="Times New Roman" w:hAnsi="Times New Roman" w:cs="Times New Roman"/>
          <w:sz w:val="24"/>
          <w:szCs w:val="24"/>
        </w:rPr>
        <w:t>2.691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milioni, con un aumento del</w:t>
      </w:r>
      <w:r w:rsidR="0037303A">
        <w:rPr>
          <w:rFonts w:ascii="Times New Roman" w:hAnsi="Times New Roman" w:cs="Times New Roman"/>
          <w:sz w:val="24"/>
          <w:szCs w:val="24"/>
        </w:rPr>
        <w:t>l' 1,1</w:t>
      </w:r>
      <w:r w:rsidRPr="007E68A5">
        <w:rPr>
          <w:rFonts w:ascii="Times New Roman" w:hAnsi="Times New Roman" w:cs="Times New Roman"/>
          <w:sz w:val="24"/>
          <w:szCs w:val="24"/>
        </w:rPr>
        <w:t>% rispetto al 201</w:t>
      </w:r>
      <w:r w:rsidR="0037303A">
        <w:rPr>
          <w:rFonts w:ascii="Times New Roman" w:hAnsi="Times New Roman" w:cs="Times New Roman"/>
          <w:sz w:val="24"/>
          <w:szCs w:val="24"/>
        </w:rPr>
        <w:t>8</w:t>
      </w:r>
      <w:r w:rsidRPr="007E68A5">
        <w:rPr>
          <w:rFonts w:ascii="Times New Roman" w:hAnsi="Times New Roman" w:cs="Times New Roman"/>
          <w:sz w:val="24"/>
          <w:szCs w:val="24"/>
        </w:rPr>
        <w:t xml:space="preserve">. In linea di tendenza con gli anni precedenti, la bilancia commerciale segna un netto avanzo a favore di Bratislava per un ammontare di </w:t>
      </w:r>
      <w:r w:rsidR="0037303A">
        <w:rPr>
          <w:rFonts w:ascii="Times New Roman" w:hAnsi="Times New Roman" w:cs="Times New Roman"/>
          <w:sz w:val="24"/>
          <w:szCs w:val="24"/>
        </w:rPr>
        <w:t>1.048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 di euro.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Nel 201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, l’Italia è risultata in 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ottava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 posizione come Paese cliente e in 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decima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 posizione come Paese fornitore della Slovacchia.</w:t>
      </w:r>
    </w:p>
    <w:p w:rsidR="001C549A" w:rsidRDefault="001C549A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Default="001C549A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A29">
        <w:rPr>
          <w:rFonts w:ascii="Times New Roman" w:hAnsi="Times New Roman" w:cs="Times New Roman"/>
          <w:b/>
          <w:sz w:val="24"/>
          <w:szCs w:val="24"/>
        </w:rPr>
        <w:t xml:space="preserve">Nel primo semestre 2020 le 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767A29">
        <w:rPr>
          <w:rFonts w:ascii="Times New Roman" w:hAnsi="Times New Roman" w:cs="Times New Roman"/>
          <w:sz w:val="24"/>
          <w:szCs w:val="24"/>
        </w:rPr>
        <w:t xml:space="preserve"> verso l’Italia sono state pari a 1.486 milioni di Euro, registrando un calo, rispetto allo stesso periodo del  2019  del 25,7%. Le 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767A29">
        <w:rPr>
          <w:rFonts w:ascii="Times New Roman" w:hAnsi="Times New Roman" w:cs="Times New Roman"/>
          <w:sz w:val="24"/>
          <w:szCs w:val="24"/>
        </w:rPr>
        <w:t xml:space="preserve"> dall’Italia si sono attestate su 1.079 milioni, con un calo  del</w:t>
      </w:r>
      <w:r w:rsidR="00B30E7F" w:rsidRPr="00767A29">
        <w:rPr>
          <w:rFonts w:ascii="Times New Roman" w:hAnsi="Times New Roman" w:cs="Times New Roman"/>
          <w:sz w:val="24"/>
          <w:szCs w:val="24"/>
        </w:rPr>
        <w:t xml:space="preserve"> 22,4% rispetto al</w:t>
      </w:r>
      <w:r w:rsidRPr="00767A29">
        <w:rPr>
          <w:rFonts w:ascii="Times New Roman" w:hAnsi="Times New Roman" w:cs="Times New Roman"/>
          <w:sz w:val="24"/>
          <w:szCs w:val="24"/>
        </w:rPr>
        <w:t xml:space="preserve">lo stesso periodo del 2019. La bilancia commerciale segna un avanzo a favore di Bratislava per un ammontare di 407,3 milioni di euro. 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 xml:space="preserve">Nel </w:t>
      </w:r>
      <w:r w:rsidR="004C0E75" w:rsidRPr="00767A29">
        <w:rPr>
          <w:rFonts w:ascii="Times New Roman" w:hAnsi="Times New Roman" w:cs="Times New Roman"/>
          <w:b/>
          <w:bCs/>
          <w:sz w:val="24"/>
          <w:szCs w:val="24"/>
        </w:rPr>
        <w:t xml:space="preserve">1° semestre 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C0E75" w:rsidRPr="00767A2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, l’Italia è risultata in ottava posizione come Paese cliente e in decima posizione come Paese fornitore della Slovacchia.</w:t>
      </w:r>
    </w:p>
    <w:p w:rsidR="002F5034" w:rsidRPr="002F5034" w:rsidRDefault="002F5034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r w:rsidRPr="003D57BE">
        <w:rPr>
          <w:rFonts w:ascii="Times New Roman" w:hAnsi="Times New Roman" w:cs="Times New Roman"/>
          <w:b/>
          <w:lang w:val="it-IT"/>
        </w:rPr>
        <w:t xml:space="preserve">Interscambio commerciale con l’Italia </w:t>
      </w:r>
      <w:r w:rsidRPr="003D57BE">
        <w:rPr>
          <w:rFonts w:ascii="Times New Roman" w:hAnsi="Times New Roman" w:cs="Times New Roman"/>
          <w:lang w:val="it-IT"/>
        </w:rPr>
        <w:t>elaborato in base ai dati de</w:t>
      </w:r>
      <w:r w:rsidRPr="003D57BE">
        <w:rPr>
          <w:rFonts w:ascii="Times New Roman" w:hAnsi="Times New Roman" w:cs="Times New Roman"/>
          <w:bCs/>
          <w:iCs/>
          <w:lang w:val="it-IT"/>
        </w:rPr>
        <w:t>ll’Istituto Statistico della Repubblica Slovacca (Classificazione SITC - Standard International Trade</w:t>
      </w:r>
      <w:r w:rsidR="007E68A5">
        <w:rPr>
          <w:rFonts w:ascii="Times New Roman" w:hAnsi="Times New Roman" w:cs="Times New Roman"/>
          <w:bCs/>
          <w:iCs/>
          <w:lang w:val="it-IT"/>
        </w:rPr>
        <w:t xml:space="preserve"> </w:t>
      </w:r>
      <w:r w:rsidRPr="003D57BE">
        <w:rPr>
          <w:rFonts w:ascii="Times New Roman" w:hAnsi="Times New Roman" w:cs="Times New Roman"/>
          <w:bCs/>
          <w:iCs/>
          <w:lang w:val="it-IT"/>
        </w:rPr>
        <w:t>Classification)</w:t>
      </w:r>
    </w:p>
    <w:tbl>
      <w:tblPr>
        <w:tblW w:w="4890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6"/>
        <w:gridCol w:w="655"/>
        <w:gridCol w:w="593"/>
        <w:gridCol w:w="684"/>
        <w:gridCol w:w="712"/>
        <w:gridCol w:w="708"/>
        <w:gridCol w:w="706"/>
        <w:gridCol w:w="708"/>
        <w:gridCol w:w="851"/>
        <w:gridCol w:w="994"/>
        <w:gridCol w:w="1409"/>
      </w:tblGrid>
      <w:tr w:rsidR="00FC087C" w:rsidRPr="003D57BE" w:rsidTr="00FC087C">
        <w:trPr>
          <w:trHeight w:val="439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(in mln €)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2020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Var. in %</w:t>
            </w: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1°sem.2020/</w:t>
            </w: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2019</w:t>
            </w:r>
          </w:p>
        </w:tc>
      </w:tr>
      <w:tr w:rsidR="00FC087C" w:rsidRPr="003D57BE" w:rsidTr="00FC087C">
        <w:trPr>
          <w:trHeight w:val="409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2.599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2.691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67A29">
              <w:rPr>
                <w:rFonts w:ascii="Times New Roman" w:eastAsia="Arial Unicode MS" w:hAnsi="Times New Roman" w:cs="Times New Roman"/>
                <w:sz w:val="20"/>
                <w:szCs w:val="20"/>
              </w:rPr>
              <w:t>1.079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67A29">
              <w:rPr>
                <w:rFonts w:ascii="Times New Roman" w:eastAsia="Arial Unicode MS" w:hAnsi="Times New Roman" w:cs="Times New Roman"/>
                <w:sz w:val="20"/>
                <w:szCs w:val="20"/>
              </w:rPr>
              <w:t>-22,4</w:t>
            </w:r>
          </w:p>
        </w:tc>
      </w:tr>
      <w:tr w:rsidR="00FC087C" w:rsidRPr="003D57BE" w:rsidTr="00FC087C">
        <w:trPr>
          <w:trHeight w:val="497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4.571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3.739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67A29">
              <w:rPr>
                <w:rFonts w:ascii="Times New Roman" w:eastAsia="Arial Unicode MS" w:hAnsi="Times New Roman" w:cs="Times New Roman"/>
                <w:sz w:val="20"/>
                <w:szCs w:val="20"/>
              </w:rPr>
              <w:t>1.486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67A29">
              <w:rPr>
                <w:rFonts w:ascii="Times New Roman" w:eastAsia="Arial Unicode MS" w:hAnsi="Times New Roman" w:cs="Times New Roman"/>
                <w:sz w:val="20"/>
                <w:szCs w:val="20"/>
              </w:rPr>
              <w:t>-25,7</w:t>
            </w:r>
          </w:p>
        </w:tc>
      </w:tr>
      <w:tr w:rsidR="00FC087C" w:rsidRPr="003D57BE" w:rsidTr="00FC087C">
        <w:trPr>
          <w:trHeight w:val="272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FC087C" w:rsidRPr="003D57BE" w:rsidRDefault="00FC087C" w:rsidP="00FC087C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sz w:val="20"/>
                <w:szCs w:val="20"/>
              </w:rPr>
              <w:t>1.972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67A29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C087C" w:rsidRPr="00767A29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8930A9" w:rsidRPr="003D57BE" w:rsidRDefault="008930A9" w:rsidP="008930A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65313B" w:rsidRDefault="0065313B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tbl>
      <w:tblPr>
        <w:tblpPr w:leftFromText="141" w:rightFromText="141" w:vertAnchor="text" w:horzAnchor="margin" w:tblpY="16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09"/>
        <w:gridCol w:w="708"/>
        <w:gridCol w:w="709"/>
        <w:gridCol w:w="851"/>
        <w:gridCol w:w="708"/>
        <w:gridCol w:w="851"/>
        <w:gridCol w:w="850"/>
        <w:gridCol w:w="851"/>
        <w:gridCol w:w="992"/>
        <w:gridCol w:w="1276"/>
      </w:tblGrid>
      <w:tr w:rsidR="004C0E75" w:rsidRPr="003D57BE" w:rsidTr="004C0E75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Gruppi merceologici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center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1°sem.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4C0E7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Var. </w:t>
            </w:r>
            <w:r w:rsidR="00E13BDE"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%</w:t>
            </w:r>
          </w:p>
          <w:p w:rsidR="004C0E75" w:rsidRPr="00A86865" w:rsidRDefault="004C0E75" w:rsidP="004C0E75">
            <w:pPr>
              <w:pStyle w:val="Titolo2"/>
              <w:rPr>
                <w:rFonts w:ascii="Times New Roman" w:hAnsi="Times New Roman" w:cs="Times New Roman"/>
                <w:sz w:val="20"/>
                <w:szCs w:val="20"/>
              </w:rPr>
            </w:pPr>
            <w:r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1°sem.2020/ 1°sem.2019</w:t>
            </w:r>
          </w:p>
        </w:tc>
      </w:tr>
      <w:tr w:rsidR="004C0E75" w:rsidRPr="003D57BE" w:rsidTr="004C0E75">
        <w:trPr>
          <w:trHeight w:val="6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Macchinari,</w:t>
            </w:r>
          </w:p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veicoli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1.095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418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-28,0</w:t>
            </w:r>
          </w:p>
        </w:tc>
      </w:tr>
      <w:tr w:rsidR="004C0E75" w:rsidRPr="003D57BE" w:rsidTr="004C0E75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Beni di consumo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-28,3</w:t>
            </w:r>
          </w:p>
        </w:tc>
      </w:tr>
      <w:tr w:rsidR="004C0E75" w:rsidRPr="003D57BE" w:rsidTr="004C0E75">
        <w:trPr>
          <w:trHeight w:val="23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Prodotti chimici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-0,2</w:t>
            </w:r>
          </w:p>
        </w:tc>
      </w:tr>
      <w:tr w:rsidR="004C0E75" w:rsidRPr="003D57BE" w:rsidTr="004C0E75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Prod. industriali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-18,9</w:t>
            </w:r>
          </w:p>
        </w:tc>
      </w:tr>
      <w:tr w:rsidR="004C0E75" w:rsidRPr="003D57BE" w:rsidTr="004C0E75">
        <w:trPr>
          <w:trHeight w:val="22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Prod. alimentari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1,5</w:t>
            </w:r>
          </w:p>
        </w:tc>
      </w:tr>
      <w:tr w:rsidR="004C0E75" w:rsidRPr="003D57BE" w:rsidTr="004C0E75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Materie prime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-23,3</w:t>
            </w:r>
          </w:p>
        </w:tc>
      </w:tr>
      <w:tr w:rsidR="004C0E75" w:rsidRPr="003D57BE" w:rsidTr="004C0E75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Bevande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2,6</w:t>
            </w:r>
          </w:p>
        </w:tc>
      </w:tr>
      <w:tr w:rsidR="004C0E75" w:rsidRPr="003D57BE" w:rsidTr="004C0E75">
        <w:trPr>
          <w:trHeight w:val="2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Combustibili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44,6</w:t>
            </w:r>
          </w:p>
        </w:tc>
      </w:tr>
      <w:tr w:rsidR="004C0E75" w:rsidRPr="003D57BE" w:rsidTr="004C0E75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Oli, grassi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38,4</w:t>
            </w:r>
          </w:p>
        </w:tc>
      </w:tr>
      <w:tr w:rsidR="004C0E75" w:rsidRPr="003D57BE" w:rsidTr="004C0E75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Altri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-53,4</w:t>
            </w:r>
          </w:p>
        </w:tc>
      </w:tr>
      <w:tr w:rsidR="004C0E75" w:rsidRPr="00767A29" w:rsidTr="004C0E75">
        <w:trPr>
          <w:trHeight w:val="1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lastRenderedPageBreak/>
              <w:t>Totale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1.803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1.875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2.183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99782A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1.079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E13BDE" w:rsidP="00E13BDE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-22,4</w:t>
            </w:r>
          </w:p>
        </w:tc>
      </w:tr>
    </w:tbl>
    <w:p w:rsidR="008930A9" w:rsidRPr="00767A29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767A29">
        <w:rPr>
          <w:rFonts w:ascii="Times New Roman" w:hAnsi="Times New Roman" w:cs="Times New Roman"/>
          <w:b/>
          <w:bCs/>
          <w:sz w:val="16"/>
          <w:szCs w:val="16"/>
        </w:rPr>
        <w:t xml:space="preserve"> (Dati dell'Ufficio di Statistica della Repubblica Slovacca in milioni di Euro)</w:t>
      </w:r>
    </w:p>
    <w:p w:rsidR="008930A9" w:rsidRPr="00767A29" w:rsidRDefault="008930A9" w:rsidP="008930A9">
      <w:pPr>
        <w:spacing w:after="0" w:line="240" w:lineRule="auto"/>
        <w:rPr>
          <w:rFonts w:ascii="Times New Roman" w:hAnsi="Times New Roman" w:cs="Times New Roman"/>
        </w:rPr>
      </w:pPr>
      <w:r w:rsidRPr="00767A29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8930A9" w:rsidRPr="00767A29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8930A9" w:rsidRPr="00767A29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7A29">
        <w:rPr>
          <w:rFonts w:ascii="Times New Roman" w:hAnsi="Times New Roman" w:cs="Times New Roman"/>
          <w:b/>
          <w:bCs/>
        </w:rPr>
        <w:t>E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  <w:r w:rsidR="007E68A5" w:rsidRPr="00767A29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p w:rsidR="008930A9" w:rsidRPr="00767A29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5"/>
        <w:gridCol w:w="713"/>
        <w:gridCol w:w="717"/>
        <w:gridCol w:w="709"/>
        <w:gridCol w:w="851"/>
        <w:gridCol w:w="708"/>
        <w:gridCol w:w="851"/>
        <w:gridCol w:w="850"/>
        <w:gridCol w:w="851"/>
        <w:gridCol w:w="992"/>
        <w:gridCol w:w="1276"/>
      </w:tblGrid>
      <w:tr w:rsidR="00A86865" w:rsidRPr="00767A29" w:rsidTr="00056455">
        <w:trPr>
          <w:trHeight w:val="528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37303A">
            <w:pPr>
              <w:pStyle w:val="Didascalia"/>
              <w:rPr>
                <w:b/>
                <w:i w:val="0"/>
              </w:rPr>
            </w:pPr>
            <w:r w:rsidRPr="00767A29">
              <w:rPr>
                <w:b/>
                <w:i w:val="0"/>
              </w:rPr>
              <w:t>Gruppi merceologici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056455">
            <w:pPr>
              <w:pStyle w:val="Titolo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1°sem.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05645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Var. %</w:t>
            </w:r>
          </w:p>
          <w:p w:rsidR="00EC3653" w:rsidRPr="00767A29" w:rsidRDefault="00EC3653" w:rsidP="0005645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1°sem.2020/</w:t>
            </w:r>
          </w:p>
          <w:p w:rsidR="00EC3653" w:rsidRPr="00767A29" w:rsidRDefault="00EC3653" w:rsidP="0005645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1°sem.2019</w:t>
            </w:r>
          </w:p>
        </w:tc>
      </w:tr>
      <w:tr w:rsidR="00A86865" w:rsidRPr="00767A29" w:rsidTr="00056455">
        <w:trPr>
          <w:trHeight w:val="25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Macchinari,</w:t>
            </w:r>
          </w:p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veicoli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1.558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1.674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1.773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1.866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2.196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3.090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3.126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2.481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-28,3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Beni di consumo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695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-24,2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Prod. industriali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-25,4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Prodotti chimici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-15,7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Materie prime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-1,0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Prod. alimentari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-3,4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Combustibili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-9,8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Bevande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2,4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Oli, grassi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320,2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Altri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</w:rPr>
            </w:pPr>
            <w:r w:rsidRPr="00767A29">
              <w:rPr>
                <w:b w:val="0"/>
                <w:color w:val="auto"/>
                <w:sz w:val="20"/>
                <w:szCs w:val="20"/>
              </w:rPr>
              <w:t>-57,9</w:t>
            </w:r>
          </w:p>
        </w:tc>
      </w:tr>
      <w:tr w:rsidR="00A86865" w:rsidRPr="00767A29" w:rsidTr="00056455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Totale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3.061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4.498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2F5034" w:rsidP="00056455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-25,7</w:t>
            </w:r>
          </w:p>
        </w:tc>
      </w:tr>
    </w:tbl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A29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A86865" w:rsidRDefault="00A86865" w:rsidP="007E68A5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2807" w:rsidRPr="00DA56C4" w:rsidRDefault="00292807" w:rsidP="007E68A5">
      <w:pPr>
        <w:spacing w:line="240" w:lineRule="atLeast"/>
        <w:jc w:val="both"/>
        <w:rPr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Elaborazione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commerciale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Ambasciata d’Italia Bratislava </w:t>
      </w:r>
      <w:r w:rsidR="00767A29">
        <w:rPr>
          <w:rFonts w:ascii="Times New Roman" w:hAnsi="Times New Roman" w:cs="Times New Roman"/>
          <w:b/>
          <w:i/>
          <w:iCs/>
          <w:sz w:val="24"/>
          <w:szCs w:val="24"/>
        </w:rPr>
        <w:t>(ottobre</w:t>
      </w:r>
      <w:r w:rsidR="008930A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20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20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bookmarkStart w:id="1" w:name="_GoBack"/>
      <w:bookmarkEnd w:id="1"/>
    </w:p>
    <w:sectPr w:rsidR="00292807" w:rsidRPr="00DA56C4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03A" w:rsidRDefault="0037303A" w:rsidP="00107EAB">
      <w:pPr>
        <w:spacing w:after="0" w:line="240" w:lineRule="auto"/>
      </w:pPr>
      <w:r>
        <w:separator/>
      </w:r>
    </w:p>
  </w:endnote>
  <w:end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03A" w:rsidRDefault="0037303A" w:rsidP="00107EAB">
      <w:pPr>
        <w:spacing w:after="0" w:line="240" w:lineRule="auto"/>
      </w:pPr>
      <w:r>
        <w:separator/>
      </w:r>
    </w:p>
  </w:footnote>
  <w:foot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AB"/>
    <w:rsid w:val="00000C1A"/>
    <w:rsid w:val="00046D03"/>
    <w:rsid w:val="000508A5"/>
    <w:rsid w:val="00053F44"/>
    <w:rsid w:val="00056455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C549A"/>
    <w:rsid w:val="001D7C47"/>
    <w:rsid w:val="001E32E5"/>
    <w:rsid w:val="001E7E0F"/>
    <w:rsid w:val="00231436"/>
    <w:rsid w:val="0024238F"/>
    <w:rsid w:val="002531CC"/>
    <w:rsid w:val="00253BE4"/>
    <w:rsid w:val="002601BD"/>
    <w:rsid w:val="00260913"/>
    <w:rsid w:val="00266857"/>
    <w:rsid w:val="0026737D"/>
    <w:rsid w:val="0027539F"/>
    <w:rsid w:val="00275F48"/>
    <w:rsid w:val="00292807"/>
    <w:rsid w:val="002D3048"/>
    <w:rsid w:val="002E7BB4"/>
    <w:rsid w:val="002F5034"/>
    <w:rsid w:val="003218B5"/>
    <w:rsid w:val="00341B1E"/>
    <w:rsid w:val="0037303A"/>
    <w:rsid w:val="0038620D"/>
    <w:rsid w:val="003C7C38"/>
    <w:rsid w:val="003C7C58"/>
    <w:rsid w:val="003E01B1"/>
    <w:rsid w:val="00404AB7"/>
    <w:rsid w:val="00463449"/>
    <w:rsid w:val="00486D74"/>
    <w:rsid w:val="004903AE"/>
    <w:rsid w:val="004C0E75"/>
    <w:rsid w:val="004C78CE"/>
    <w:rsid w:val="004D59B8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1208D"/>
    <w:rsid w:val="00633391"/>
    <w:rsid w:val="0065313B"/>
    <w:rsid w:val="00662480"/>
    <w:rsid w:val="006719BC"/>
    <w:rsid w:val="00687B18"/>
    <w:rsid w:val="00694F3C"/>
    <w:rsid w:val="006E2B67"/>
    <w:rsid w:val="00710A71"/>
    <w:rsid w:val="007455DD"/>
    <w:rsid w:val="007558D0"/>
    <w:rsid w:val="007628A7"/>
    <w:rsid w:val="00767A29"/>
    <w:rsid w:val="007A3F6C"/>
    <w:rsid w:val="007B1D61"/>
    <w:rsid w:val="007B662B"/>
    <w:rsid w:val="007C5291"/>
    <w:rsid w:val="007E4F4C"/>
    <w:rsid w:val="007E68A5"/>
    <w:rsid w:val="007F751F"/>
    <w:rsid w:val="00805B04"/>
    <w:rsid w:val="008170D6"/>
    <w:rsid w:val="00856868"/>
    <w:rsid w:val="0087109A"/>
    <w:rsid w:val="00892CCE"/>
    <w:rsid w:val="008930A9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9782A"/>
    <w:rsid w:val="009B758D"/>
    <w:rsid w:val="009D6955"/>
    <w:rsid w:val="00A41F3B"/>
    <w:rsid w:val="00A45EA6"/>
    <w:rsid w:val="00A54DCB"/>
    <w:rsid w:val="00A86865"/>
    <w:rsid w:val="00AD4F6F"/>
    <w:rsid w:val="00B0199C"/>
    <w:rsid w:val="00B3093A"/>
    <w:rsid w:val="00B30E7F"/>
    <w:rsid w:val="00B37F8A"/>
    <w:rsid w:val="00B47F3D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A56C4"/>
    <w:rsid w:val="00DE7132"/>
    <w:rsid w:val="00DF4ADE"/>
    <w:rsid w:val="00E13BDE"/>
    <w:rsid w:val="00E25918"/>
    <w:rsid w:val="00E9105B"/>
    <w:rsid w:val="00EC3653"/>
    <w:rsid w:val="00EE0760"/>
    <w:rsid w:val="00EE77EF"/>
    <w:rsid w:val="00F0471D"/>
    <w:rsid w:val="00F0503B"/>
    <w:rsid w:val="00F20D65"/>
    <w:rsid w:val="00F649D9"/>
    <w:rsid w:val="00FC087C"/>
    <w:rsid w:val="00FC5D46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5BE9"/>
  <w15:docId w15:val="{E237EF86-1549-4614-9CEB-4F271C3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7EAB"/>
    <w:rPr>
      <w:rFonts w:ascii="Calibri" w:eastAsia="Times New Roman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0E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930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Corpodeltesto2">
    <w:name w:val="Body Text 2"/>
    <w:basedOn w:val="Normale"/>
    <w:link w:val="Corpodeltesto2Carattere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EAB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EAB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F3D"/>
    <w:rPr>
      <w:rFonts w:ascii="Tahoma" w:eastAsia="Times New Roman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DA56C4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DA56C4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A56C4"/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3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0E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CAE33-9981-4746-AF7B-D6131349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2017-09-20T13:54:00Z</cp:lastPrinted>
  <dcterms:created xsi:type="dcterms:W3CDTF">2020-09-28T11:51:00Z</dcterms:created>
  <dcterms:modified xsi:type="dcterms:W3CDTF">2020-10-05T14:38:00Z</dcterms:modified>
</cp:coreProperties>
</file>