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3945" w:rsidRDefault="00D73945" w:rsidP="00C300D1">
      <w:pPr>
        <w:pStyle w:val="Titolo"/>
        <w:spacing w:before="0" w:after="0" w:line="240" w:lineRule="auto"/>
        <w:rPr>
          <w:rFonts w:ascii="Times New Roman" w:hAnsi="Times New Roman" w:cs="Times New Roman"/>
          <w:iCs/>
          <w:sz w:val="24"/>
          <w:szCs w:val="24"/>
        </w:rPr>
      </w:pPr>
      <w:r w:rsidRPr="00C300D1">
        <w:rPr>
          <w:rFonts w:ascii="Times New Roman" w:hAnsi="Times New Roman" w:cs="Times New Roman"/>
          <w:iCs/>
          <w:sz w:val="24"/>
          <w:szCs w:val="24"/>
        </w:rPr>
        <w:t>COMMERCIO ESTERO SLOVACCHIA</w:t>
      </w:r>
    </w:p>
    <w:p w:rsidR="00C300D1" w:rsidRPr="00C300D1" w:rsidRDefault="00C300D1" w:rsidP="00C300D1"/>
    <w:p w:rsidR="00B34BAA" w:rsidRPr="00C300D1" w:rsidRDefault="00B34BAA" w:rsidP="00B34B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  <w:r w:rsidRPr="00C300D1">
        <w:rPr>
          <w:rFonts w:ascii="Times New Roman" w:hAnsi="Times New Roman" w:cs="Times New Roman"/>
          <w:sz w:val="24"/>
          <w:szCs w:val="24"/>
          <w:lang w:eastAsia="it-IT"/>
        </w:rPr>
        <w:t xml:space="preserve">Nel 2016 </w:t>
      </w:r>
      <w:r w:rsidRPr="00C300D1">
        <w:rPr>
          <w:rFonts w:ascii="Times New Roman" w:hAnsi="Times New Roman" w:cs="Times New Roman"/>
          <w:b/>
          <w:sz w:val="24"/>
          <w:szCs w:val="24"/>
          <w:lang w:eastAsia="it-IT"/>
        </w:rPr>
        <w:t>l’</w:t>
      </w:r>
      <w:proofErr w:type="gramStart"/>
      <w:r w:rsidRPr="00C300D1">
        <w:rPr>
          <w:rFonts w:ascii="Times New Roman" w:hAnsi="Times New Roman" w:cs="Times New Roman"/>
          <w:b/>
          <w:sz w:val="24"/>
          <w:szCs w:val="24"/>
          <w:lang w:eastAsia="it-IT"/>
        </w:rPr>
        <w:t>interscambio</w:t>
      </w:r>
      <w:proofErr w:type="gramEnd"/>
      <w:r w:rsidRPr="00C300D1">
        <w:rPr>
          <w:rFonts w:ascii="Times New Roman" w:hAnsi="Times New Roman" w:cs="Times New Roman"/>
          <w:b/>
          <w:sz w:val="24"/>
          <w:szCs w:val="24"/>
          <w:lang w:eastAsia="it-IT"/>
        </w:rPr>
        <w:t xml:space="preserve"> commerciale</w:t>
      </w:r>
      <w:r w:rsidRPr="00C300D1">
        <w:rPr>
          <w:rFonts w:ascii="Times New Roman" w:hAnsi="Times New Roman" w:cs="Times New Roman"/>
          <w:sz w:val="24"/>
          <w:szCs w:val="24"/>
          <w:lang w:eastAsia="it-IT"/>
        </w:rPr>
        <w:t xml:space="preserve"> della Slovacchia ha proseguito nel suo trend positivo. Le esportazioni di Bratislava sono ammontate nel 2016 a 70.073,9</w:t>
      </w:r>
      <w:proofErr w:type="gramStart"/>
      <w:r w:rsidRPr="00C300D1">
        <w:rPr>
          <w:rFonts w:ascii="Times New Roman" w:hAnsi="Times New Roman" w:cs="Times New Roman"/>
          <w:sz w:val="24"/>
          <w:szCs w:val="24"/>
          <w:lang w:eastAsia="it-IT"/>
        </w:rPr>
        <w:t xml:space="preserve">  </w:t>
      </w:r>
      <w:proofErr w:type="spellStart"/>
      <w:proofErr w:type="gramEnd"/>
      <w:r w:rsidRPr="00C300D1">
        <w:rPr>
          <w:rFonts w:ascii="Times New Roman" w:hAnsi="Times New Roman" w:cs="Times New Roman"/>
          <w:sz w:val="24"/>
          <w:szCs w:val="24"/>
          <w:lang w:eastAsia="it-IT"/>
        </w:rPr>
        <w:t>mln</w:t>
      </w:r>
      <w:proofErr w:type="spellEnd"/>
      <w:r w:rsidRPr="00C300D1">
        <w:rPr>
          <w:rFonts w:ascii="Times New Roman" w:hAnsi="Times New Roman" w:cs="Times New Roman"/>
          <w:sz w:val="24"/>
          <w:szCs w:val="24"/>
          <w:lang w:eastAsia="it-IT"/>
        </w:rPr>
        <w:t xml:space="preserve"> di € (+3,5% rispetto al 2015), mentre le importazioni sono risultate pari a 66.401,8 </w:t>
      </w:r>
      <w:proofErr w:type="spellStart"/>
      <w:r w:rsidRPr="00C300D1">
        <w:rPr>
          <w:rFonts w:ascii="Times New Roman" w:hAnsi="Times New Roman" w:cs="Times New Roman"/>
          <w:sz w:val="24"/>
          <w:szCs w:val="24"/>
          <w:lang w:eastAsia="it-IT"/>
        </w:rPr>
        <w:t>mln</w:t>
      </w:r>
      <w:proofErr w:type="spellEnd"/>
      <w:r w:rsidRPr="00C300D1">
        <w:rPr>
          <w:rFonts w:ascii="Times New Roman" w:hAnsi="Times New Roman" w:cs="Times New Roman"/>
          <w:sz w:val="24"/>
          <w:szCs w:val="24"/>
          <w:lang w:eastAsia="it-IT"/>
        </w:rPr>
        <w:t xml:space="preserve"> di € (+3,2% rispetto all’anno precedente), registrando un surplus della bilancia commerciale slovacca di  3.672,1 miliardi di Euro. </w:t>
      </w:r>
    </w:p>
    <w:p w:rsidR="00B34BAA" w:rsidRPr="00C300D1" w:rsidRDefault="00B34BAA" w:rsidP="00B34BAA">
      <w:pPr>
        <w:pStyle w:val="Corpodeltesto"/>
        <w:tabs>
          <w:tab w:val="num" w:pos="0"/>
        </w:tabs>
        <w:jc w:val="center"/>
        <w:rPr>
          <w:rFonts w:ascii="Times New Roman" w:hAnsi="Times New Roman" w:cs="Times New Roman"/>
          <w:b/>
          <w:lang w:val="it-IT"/>
        </w:rPr>
      </w:pPr>
    </w:p>
    <w:p w:rsidR="00B34BAA" w:rsidRPr="00C300D1" w:rsidRDefault="00B34BAA" w:rsidP="00B34BAA">
      <w:pPr>
        <w:pStyle w:val="Corpodeltesto"/>
        <w:tabs>
          <w:tab w:val="num" w:pos="0"/>
        </w:tabs>
        <w:jc w:val="center"/>
        <w:rPr>
          <w:rFonts w:ascii="Times New Roman" w:hAnsi="Times New Roman" w:cs="Times New Roman"/>
          <w:b/>
          <w:lang w:val="it-IT"/>
        </w:rPr>
      </w:pPr>
      <w:r w:rsidRPr="00C300D1">
        <w:rPr>
          <w:rFonts w:ascii="Times New Roman" w:hAnsi="Times New Roman" w:cs="Times New Roman"/>
          <w:b/>
          <w:lang w:val="it-IT"/>
        </w:rPr>
        <w:t>Bilancia commerciale slovacca</w:t>
      </w:r>
    </w:p>
    <w:tbl>
      <w:tblPr>
        <w:tblW w:w="8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063"/>
        <w:gridCol w:w="922"/>
        <w:gridCol w:w="1134"/>
        <w:gridCol w:w="1134"/>
        <w:gridCol w:w="850"/>
        <w:gridCol w:w="1134"/>
        <w:gridCol w:w="1134"/>
        <w:gridCol w:w="1134"/>
      </w:tblGrid>
      <w:tr w:rsidR="00B34BAA" w:rsidRPr="00C300D1" w:rsidTr="00C300D1"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pStyle w:val="Corpodeltesto"/>
              <w:tabs>
                <w:tab w:val="num" w:pos="0"/>
              </w:tabs>
              <w:ind w:right="-108"/>
              <w:rPr>
                <w:rFonts w:ascii="Times New Roman" w:hAnsi="Times New Roman" w:cs="Times New Roman"/>
                <w:b/>
                <w:bCs/>
                <w:iCs/>
                <w:lang w:val="it-IT"/>
              </w:rPr>
            </w:pPr>
            <w:r w:rsidRPr="00C300D1">
              <w:rPr>
                <w:rFonts w:ascii="Times New Roman" w:hAnsi="Times New Roman" w:cs="Times New Roman"/>
                <w:b/>
                <w:bCs/>
                <w:iCs/>
                <w:lang w:val="it-IT"/>
              </w:rPr>
              <w:t>Euro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pStyle w:val="Corpodeltesto"/>
              <w:jc w:val="center"/>
              <w:rPr>
                <w:rFonts w:ascii="Times New Roman" w:hAnsi="Times New Roman" w:cs="Times New Roman"/>
                <w:b/>
                <w:lang w:val="it-IT"/>
              </w:rPr>
            </w:pPr>
            <w:r w:rsidRPr="00C300D1">
              <w:rPr>
                <w:rFonts w:ascii="Times New Roman" w:hAnsi="Times New Roman" w:cs="Times New Roman"/>
                <w:b/>
                <w:lang w:val="it-IT"/>
              </w:rPr>
              <w:t>2011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pStyle w:val="Corpodeltesto"/>
              <w:jc w:val="center"/>
              <w:rPr>
                <w:rFonts w:ascii="Times New Roman" w:hAnsi="Times New Roman" w:cs="Times New Roman"/>
                <w:b/>
                <w:lang w:val="it-IT"/>
              </w:rPr>
            </w:pPr>
            <w:r w:rsidRPr="00C300D1">
              <w:rPr>
                <w:rFonts w:ascii="Times New Roman" w:hAnsi="Times New Roman" w:cs="Times New Roman"/>
                <w:b/>
                <w:lang w:val="it-IT"/>
              </w:rPr>
              <w:t>2012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pStyle w:val="Corpodeltesto"/>
              <w:jc w:val="center"/>
              <w:rPr>
                <w:rFonts w:ascii="Times New Roman" w:hAnsi="Times New Roman" w:cs="Times New Roman"/>
                <w:b/>
                <w:lang w:val="it-IT"/>
              </w:rPr>
            </w:pPr>
            <w:r w:rsidRPr="00C300D1">
              <w:rPr>
                <w:rFonts w:ascii="Times New Roman" w:hAnsi="Times New Roman" w:cs="Times New Roman"/>
                <w:b/>
                <w:lang w:val="it-IT"/>
              </w:rPr>
              <w:t>2013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pStyle w:val="Corpodeltesto"/>
              <w:tabs>
                <w:tab w:val="left" w:pos="180"/>
                <w:tab w:val="center" w:pos="426"/>
              </w:tabs>
              <w:rPr>
                <w:rFonts w:ascii="Times New Roman" w:hAnsi="Times New Roman" w:cs="Times New Roman"/>
                <w:b/>
                <w:lang w:val="it-IT"/>
              </w:rPr>
            </w:pPr>
            <w:r w:rsidRPr="00C300D1">
              <w:rPr>
                <w:rFonts w:ascii="Times New Roman" w:hAnsi="Times New Roman" w:cs="Times New Roman"/>
                <w:b/>
                <w:bCs/>
                <w:iCs/>
                <w:lang w:val="it-IT"/>
              </w:rPr>
              <w:tab/>
            </w:r>
            <w:r w:rsidRPr="00C300D1">
              <w:rPr>
                <w:rFonts w:ascii="Times New Roman" w:hAnsi="Times New Roman" w:cs="Times New Roman"/>
                <w:b/>
                <w:bCs/>
                <w:iCs/>
                <w:lang w:val="it-IT"/>
              </w:rPr>
              <w:tab/>
              <w:t>2014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pStyle w:val="Corpodeltesto"/>
              <w:tabs>
                <w:tab w:val="num" w:pos="0"/>
              </w:tabs>
              <w:jc w:val="center"/>
              <w:rPr>
                <w:rFonts w:ascii="Times New Roman" w:hAnsi="Times New Roman" w:cs="Times New Roman"/>
                <w:b/>
                <w:bCs/>
                <w:iCs/>
                <w:lang w:val="it-IT"/>
              </w:rPr>
            </w:pPr>
            <w:r w:rsidRPr="00C300D1">
              <w:rPr>
                <w:rFonts w:ascii="Times New Roman" w:hAnsi="Times New Roman" w:cs="Times New Roman"/>
                <w:b/>
                <w:bCs/>
                <w:iCs/>
                <w:lang w:val="it-IT"/>
              </w:rPr>
              <w:t>2015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pStyle w:val="Corpodeltesto"/>
              <w:tabs>
                <w:tab w:val="num" w:pos="0"/>
              </w:tabs>
              <w:jc w:val="center"/>
              <w:rPr>
                <w:rFonts w:ascii="Times New Roman" w:hAnsi="Times New Roman" w:cs="Times New Roman"/>
                <w:b/>
                <w:bCs/>
                <w:iCs/>
                <w:lang w:val="it-IT"/>
              </w:rPr>
            </w:pPr>
            <w:r w:rsidRPr="00C300D1">
              <w:rPr>
                <w:rFonts w:ascii="Times New Roman" w:hAnsi="Times New Roman" w:cs="Times New Roman"/>
                <w:b/>
                <w:bCs/>
                <w:iCs/>
                <w:lang w:val="it-IT"/>
              </w:rPr>
              <w:t>2016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pStyle w:val="Corpodeltesto"/>
              <w:tabs>
                <w:tab w:val="num" w:pos="0"/>
              </w:tabs>
              <w:jc w:val="center"/>
              <w:rPr>
                <w:rFonts w:ascii="Times New Roman" w:hAnsi="Times New Roman" w:cs="Times New Roman"/>
                <w:b/>
                <w:bCs/>
                <w:iCs/>
                <w:lang w:val="it-IT"/>
              </w:rPr>
            </w:pPr>
            <w:r w:rsidRPr="00C300D1">
              <w:rPr>
                <w:rFonts w:ascii="Times New Roman" w:hAnsi="Times New Roman" w:cs="Times New Roman"/>
                <w:b/>
                <w:bCs/>
                <w:iCs/>
                <w:lang w:val="it-IT"/>
              </w:rPr>
              <w:t>Variazione. 2016/2015</w:t>
            </w:r>
          </w:p>
        </w:tc>
      </w:tr>
      <w:tr w:rsidR="00B34BAA" w:rsidRPr="00C300D1" w:rsidTr="00C300D1"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pStyle w:val="Corpodeltesto"/>
              <w:tabs>
                <w:tab w:val="num" w:pos="0"/>
              </w:tabs>
              <w:rPr>
                <w:rFonts w:ascii="Times New Roman" w:hAnsi="Times New Roman" w:cs="Times New Roman"/>
                <w:iCs/>
                <w:lang w:val="it-IT"/>
              </w:rPr>
            </w:pPr>
            <w:r w:rsidRPr="00C300D1">
              <w:rPr>
                <w:rFonts w:ascii="Times New Roman" w:hAnsi="Times New Roman" w:cs="Times New Roman"/>
                <w:b/>
                <w:lang w:val="it-IT"/>
              </w:rPr>
              <w:t>Import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pStyle w:val="Corpodeltesto"/>
              <w:jc w:val="right"/>
              <w:rPr>
                <w:rFonts w:ascii="Times New Roman" w:hAnsi="Times New Roman" w:cs="Times New Roman"/>
                <w:bCs/>
                <w:lang w:val="it-IT"/>
              </w:rPr>
            </w:pPr>
            <w:r w:rsidRPr="00C300D1">
              <w:rPr>
                <w:rFonts w:ascii="Times New Roman" w:hAnsi="Times New Roman" w:cs="Times New Roman"/>
                <w:bCs/>
                <w:lang w:val="it-IT"/>
              </w:rPr>
              <w:t>55.768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pStyle w:val="Corpodeltesto"/>
              <w:jc w:val="right"/>
              <w:rPr>
                <w:rFonts w:ascii="Times New Roman" w:hAnsi="Times New Roman" w:cs="Times New Roman"/>
                <w:bCs/>
                <w:lang w:val="it-IT"/>
              </w:rPr>
            </w:pPr>
            <w:r w:rsidRPr="00C300D1">
              <w:rPr>
                <w:rFonts w:ascii="Times New Roman" w:hAnsi="Times New Roman" w:cs="Times New Roman"/>
                <w:bCs/>
                <w:lang w:val="it-IT"/>
              </w:rPr>
              <w:t>58.588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BAA" w:rsidRPr="00C300D1" w:rsidRDefault="00B34BAA" w:rsidP="00426EF2">
            <w:pPr>
              <w:pStyle w:val="Corpodeltesto"/>
              <w:tabs>
                <w:tab w:val="num" w:pos="0"/>
              </w:tabs>
              <w:jc w:val="right"/>
              <w:rPr>
                <w:rFonts w:ascii="Times New Roman" w:hAnsi="Times New Roman" w:cs="Times New Roman"/>
                <w:iCs/>
                <w:lang w:val="it-IT"/>
              </w:rPr>
            </w:pPr>
            <w:r w:rsidRPr="00C300D1">
              <w:rPr>
                <w:rFonts w:ascii="Times New Roman" w:hAnsi="Times New Roman" w:cs="Times New Roman"/>
                <w:iCs/>
                <w:lang w:val="it-IT"/>
              </w:rPr>
              <w:t>59.940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pStyle w:val="Corpodeltesto"/>
              <w:jc w:val="right"/>
              <w:rPr>
                <w:rFonts w:ascii="Times New Roman" w:hAnsi="Times New Roman" w:cs="Times New Roman"/>
                <w:bCs/>
                <w:lang w:val="it-IT"/>
              </w:rPr>
            </w:pPr>
            <w:r w:rsidRPr="00C300D1">
              <w:rPr>
                <w:rFonts w:ascii="Times New Roman" w:hAnsi="Times New Roman" w:cs="Times New Roman"/>
                <w:bCs/>
                <w:lang w:val="it-IT"/>
              </w:rPr>
              <w:t>60.152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pStyle w:val="Corpodeltesto"/>
              <w:tabs>
                <w:tab w:val="num" w:pos="0"/>
              </w:tabs>
              <w:jc w:val="right"/>
              <w:rPr>
                <w:rFonts w:ascii="Times New Roman" w:hAnsi="Times New Roman" w:cs="Times New Roman"/>
                <w:iCs/>
                <w:lang w:val="it-IT"/>
              </w:rPr>
            </w:pPr>
            <w:r w:rsidRPr="00C300D1">
              <w:rPr>
                <w:rFonts w:ascii="Times New Roman" w:hAnsi="Times New Roman" w:cs="Times New Roman"/>
                <w:iCs/>
                <w:lang w:val="it-IT"/>
              </w:rPr>
              <w:t>64.360,7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pStyle w:val="Corpodeltesto"/>
              <w:tabs>
                <w:tab w:val="num" w:pos="0"/>
              </w:tabs>
              <w:jc w:val="right"/>
              <w:rPr>
                <w:rFonts w:ascii="Times New Roman" w:hAnsi="Times New Roman" w:cs="Times New Roman"/>
                <w:iCs/>
                <w:lang w:val="it-IT"/>
              </w:rPr>
            </w:pPr>
            <w:r w:rsidRPr="00C300D1">
              <w:rPr>
                <w:rFonts w:ascii="Times New Roman" w:hAnsi="Times New Roman" w:cs="Times New Roman"/>
                <w:iCs/>
                <w:lang w:val="it-IT"/>
              </w:rPr>
              <w:t>66.401,8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pStyle w:val="Corpodeltesto"/>
              <w:tabs>
                <w:tab w:val="num" w:pos="0"/>
              </w:tabs>
              <w:jc w:val="right"/>
              <w:rPr>
                <w:rFonts w:ascii="Times New Roman" w:hAnsi="Times New Roman" w:cs="Times New Roman"/>
                <w:iCs/>
                <w:lang w:val="it-IT"/>
              </w:rPr>
            </w:pPr>
            <w:r w:rsidRPr="00C300D1">
              <w:rPr>
                <w:rFonts w:ascii="Times New Roman" w:hAnsi="Times New Roman" w:cs="Times New Roman"/>
                <w:iCs/>
                <w:lang w:val="it-IT"/>
              </w:rPr>
              <w:t>3,2</w:t>
            </w:r>
          </w:p>
        </w:tc>
      </w:tr>
      <w:tr w:rsidR="00B34BAA" w:rsidRPr="00C300D1" w:rsidTr="00C300D1"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pStyle w:val="Corpodeltesto"/>
              <w:tabs>
                <w:tab w:val="num" w:pos="0"/>
              </w:tabs>
              <w:rPr>
                <w:rFonts w:ascii="Times New Roman" w:hAnsi="Times New Roman" w:cs="Times New Roman"/>
                <w:iCs/>
                <w:lang w:val="it-IT"/>
              </w:rPr>
            </w:pPr>
            <w:r w:rsidRPr="00C300D1">
              <w:rPr>
                <w:rFonts w:ascii="Times New Roman" w:hAnsi="Times New Roman" w:cs="Times New Roman"/>
                <w:b/>
                <w:lang w:val="it-IT"/>
              </w:rPr>
              <w:t>Export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pStyle w:val="Corpodeltesto"/>
              <w:jc w:val="right"/>
              <w:rPr>
                <w:rFonts w:ascii="Times New Roman" w:hAnsi="Times New Roman" w:cs="Times New Roman"/>
                <w:bCs/>
                <w:lang w:val="it-IT"/>
              </w:rPr>
            </w:pPr>
            <w:r w:rsidRPr="00C300D1">
              <w:rPr>
                <w:rFonts w:ascii="Times New Roman" w:hAnsi="Times New Roman" w:cs="Times New Roman"/>
                <w:bCs/>
                <w:lang w:val="it-IT"/>
              </w:rPr>
              <w:t>56.783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pStyle w:val="Corpodeltesto"/>
              <w:jc w:val="right"/>
              <w:rPr>
                <w:rFonts w:ascii="Times New Roman" w:hAnsi="Times New Roman" w:cs="Times New Roman"/>
                <w:bCs/>
                <w:lang w:val="it-IT"/>
              </w:rPr>
            </w:pPr>
            <w:r w:rsidRPr="00C300D1">
              <w:rPr>
                <w:rFonts w:ascii="Times New Roman" w:hAnsi="Times New Roman" w:cs="Times New Roman"/>
                <w:bCs/>
                <w:lang w:val="it-IT"/>
              </w:rPr>
              <w:t>62.144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BAA" w:rsidRPr="00C300D1" w:rsidRDefault="00B34BAA" w:rsidP="00426EF2">
            <w:pPr>
              <w:pStyle w:val="Corpodeltesto"/>
              <w:tabs>
                <w:tab w:val="num" w:pos="0"/>
              </w:tabs>
              <w:jc w:val="right"/>
              <w:rPr>
                <w:rFonts w:ascii="Times New Roman" w:hAnsi="Times New Roman" w:cs="Times New Roman"/>
                <w:iCs/>
                <w:lang w:val="it-IT"/>
              </w:rPr>
            </w:pPr>
            <w:r w:rsidRPr="00C300D1">
              <w:rPr>
                <w:rFonts w:ascii="Times New Roman" w:hAnsi="Times New Roman" w:cs="Times New Roman"/>
                <w:iCs/>
                <w:lang w:val="it-IT"/>
              </w:rPr>
              <w:t>64.172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pStyle w:val="Corpodeltesto"/>
              <w:jc w:val="right"/>
              <w:rPr>
                <w:rFonts w:ascii="Times New Roman" w:hAnsi="Times New Roman" w:cs="Times New Roman"/>
                <w:bCs/>
                <w:lang w:val="it-IT"/>
              </w:rPr>
            </w:pPr>
            <w:r w:rsidRPr="00C300D1">
              <w:rPr>
                <w:rFonts w:ascii="Times New Roman" w:hAnsi="Times New Roman" w:cs="Times New Roman"/>
                <w:bCs/>
                <w:lang w:val="it-IT"/>
              </w:rPr>
              <w:t>64.801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pStyle w:val="Corpodeltesto"/>
              <w:tabs>
                <w:tab w:val="num" w:pos="0"/>
              </w:tabs>
              <w:jc w:val="right"/>
              <w:rPr>
                <w:rFonts w:ascii="Times New Roman" w:hAnsi="Times New Roman" w:cs="Times New Roman"/>
                <w:iCs/>
                <w:lang w:val="it-IT"/>
              </w:rPr>
            </w:pPr>
            <w:r w:rsidRPr="00C300D1">
              <w:rPr>
                <w:rFonts w:ascii="Times New Roman" w:hAnsi="Times New Roman" w:cs="Times New Roman"/>
                <w:iCs/>
                <w:lang w:val="it-IT"/>
              </w:rPr>
              <w:t>67.679,9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pStyle w:val="Corpodeltesto"/>
              <w:tabs>
                <w:tab w:val="num" w:pos="0"/>
              </w:tabs>
              <w:jc w:val="right"/>
              <w:rPr>
                <w:rFonts w:ascii="Times New Roman" w:hAnsi="Times New Roman" w:cs="Times New Roman"/>
                <w:iCs/>
                <w:lang w:val="it-IT"/>
              </w:rPr>
            </w:pPr>
            <w:r w:rsidRPr="00C300D1">
              <w:rPr>
                <w:rFonts w:ascii="Times New Roman" w:hAnsi="Times New Roman" w:cs="Times New Roman"/>
                <w:iCs/>
                <w:lang w:val="it-IT"/>
              </w:rPr>
              <w:t>70.073,9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pStyle w:val="Corpodeltesto"/>
              <w:tabs>
                <w:tab w:val="num" w:pos="0"/>
              </w:tabs>
              <w:jc w:val="right"/>
              <w:rPr>
                <w:rFonts w:ascii="Times New Roman" w:hAnsi="Times New Roman" w:cs="Times New Roman"/>
                <w:iCs/>
                <w:lang w:val="it-IT"/>
              </w:rPr>
            </w:pPr>
            <w:r w:rsidRPr="00C300D1">
              <w:rPr>
                <w:rFonts w:ascii="Times New Roman" w:hAnsi="Times New Roman" w:cs="Times New Roman"/>
                <w:iCs/>
                <w:lang w:val="it-IT"/>
              </w:rPr>
              <w:t>3,5</w:t>
            </w:r>
          </w:p>
        </w:tc>
      </w:tr>
      <w:tr w:rsidR="00B34BAA" w:rsidRPr="00C300D1" w:rsidTr="00C300D1"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pStyle w:val="Corpodeltesto"/>
              <w:tabs>
                <w:tab w:val="num" w:pos="0"/>
              </w:tabs>
              <w:rPr>
                <w:rFonts w:ascii="Times New Roman" w:hAnsi="Times New Roman" w:cs="Times New Roman"/>
                <w:b/>
                <w:lang w:val="it-IT"/>
              </w:rPr>
            </w:pPr>
            <w:r w:rsidRPr="00C300D1">
              <w:rPr>
                <w:rFonts w:ascii="Times New Roman" w:hAnsi="Times New Roman" w:cs="Times New Roman"/>
                <w:b/>
                <w:lang w:val="it-IT"/>
              </w:rPr>
              <w:t>Saldo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pStyle w:val="Corpodeltesto"/>
              <w:jc w:val="right"/>
              <w:rPr>
                <w:rFonts w:ascii="Times New Roman" w:hAnsi="Times New Roman" w:cs="Times New Roman"/>
                <w:bCs/>
                <w:lang w:val="it-IT"/>
              </w:rPr>
            </w:pPr>
            <w:r w:rsidRPr="00C300D1">
              <w:rPr>
                <w:rFonts w:ascii="Times New Roman" w:hAnsi="Times New Roman" w:cs="Times New Roman"/>
                <w:bCs/>
                <w:lang w:val="it-IT"/>
              </w:rPr>
              <w:t>1.015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pStyle w:val="Corpodeltesto"/>
              <w:jc w:val="right"/>
              <w:rPr>
                <w:rFonts w:ascii="Times New Roman" w:hAnsi="Times New Roman" w:cs="Times New Roman"/>
                <w:bCs/>
                <w:lang w:val="it-IT"/>
              </w:rPr>
            </w:pPr>
            <w:r w:rsidRPr="00C300D1">
              <w:rPr>
                <w:rFonts w:ascii="Times New Roman" w:hAnsi="Times New Roman" w:cs="Times New Roman"/>
                <w:bCs/>
                <w:lang w:val="it-IT"/>
              </w:rPr>
              <w:t>3.556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BAA" w:rsidRPr="00C300D1" w:rsidRDefault="00B34BAA" w:rsidP="00426EF2">
            <w:pPr>
              <w:pStyle w:val="Corpodeltesto"/>
              <w:tabs>
                <w:tab w:val="num" w:pos="0"/>
              </w:tabs>
              <w:jc w:val="right"/>
              <w:rPr>
                <w:rFonts w:ascii="Times New Roman" w:hAnsi="Times New Roman" w:cs="Times New Roman"/>
                <w:iCs/>
                <w:lang w:val="it-IT"/>
              </w:rPr>
            </w:pPr>
            <w:r w:rsidRPr="00C300D1">
              <w:rPr>
                <w:rFonts w:ascii="Times New Roman" w:hAnsi="Times New Roman" w:cs="Times New Roman"/>
                <w:iCs/>
                <w:lang w:val="it-IT"/>
              </w:rPr>
              <w:t>4.232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pStyle w:val="Corpodeltesto"/>
              <w:jc w:val="right"/>
              <w:rPr>
                <w:rFonts w:ascii="Times New Roman" w:hAnsi="Times New Roman" w:cs="Times New Roman"/>
                <w:bCs/>
                <w:lang w:val="it-IT"/>
              </w:rPr>
            </w:pPr>
            <w:r w:rsidRPr="00C300D1">
              <w:rPr>
                <w:rFonts w:ascii="Times New Roman" w:hAnsi="Times New Roman" w:cs="Times New Roman"/>
                <w:bCs/>
                <w:lang w:val="it-IT"/>
              </w:rPr>
              <w:t>4.649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pStyle w:val="Corpodeltesto"/>
              <w:tabs>
                <w:tab w:val="num" w:pos="0"/>
              </w:tabs>
              <w:jc w:val="right"/>
              <w:rPr>
                <w:rFonts w:ascii="Times New Roman" w:hAnsi="Times New Roman" w:cs="Times New Roman"/>
                <w:iCs/>
                <w:lang w:val="it-IT"/>
              </w:rPr>
            </w:pPr>
            <w:r w:rsidRPr="00C300D1">
              <w:rPr>
                <w:rFonts w:ascii="Times New Roman" w:hAnsi="Times New Roman" w:cs="Times New Roman"/>
                <w:iCs/>
                <w:lang w:val="it-IT"/>
              </w:rPr>
              <w:t>3.319,2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pStyle w:val="Corpodeltesto"/>
              <w:tabs>
                <w:tab w:val="num" w:pos="0"/>
              </w:tabs>
              <w:jc w:val="right"/>
              <w:rPr>
                <w:rFonts w:ascii="Times New Roman" w:hAnsi="Times New Roman" w:cs="Times New Roman"/>
                <w:iCs/>
                <w:lang w:val="it-IT"/>
              </w:rPr>
            </w:pPr>
            <w:r w:rsidRPr="00C300D1">
              <w:rPr>
                <w:rFonts w:ascii="Times New Roman" w:hAnsi="Times New Roman" w:cs="Times New Roman"/>
                <w:iCs/>
                <w:lang w:val="it-IT"/>
              </w:rPr>
              <w:t>3.672,1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pStyle w:val="Corpodeltesto"/>
              <w:tabs>
                <w:tab w:val="num" w:pos="0"/>
              </w:tabs>
              <w:jc w:val="right"/>
              <w:rPr>
                <w:rFonts w:ascii="Times New Roman" w:hAnsi="Times New Roman" w:cs="Times New Roman"/>
                <w:iCs/>
                <w:lang w:val="it-IT"/>
              </w:rPr>
            </w:pPr>
            <w:r w:rsidRPr="00C300D1">
              <w:rPr>
                <w:rFonts w:ascii="Times New Roman" w:hAnsi="Times New Roman" w:cs="Times New Roman"/>
                <w:iCs/>
                <w:lang w:val="it-IT"/>
              </w:rPr>
              <w:t>-</w:t>
            </w:r>
          </w:p>
        </w:tc>
      </w:tr>
    </w:tbl>
    <w:p w:rsidR="00B34BAA" w:rsidRPr="00C300D1" w:rsidRDefault="00B34BAA" w:rsidP="00B34BAA">
      <w:pPr>
        <w:pStyle w:val="Corpodeltesto"/>
        <w:tabs>
          <w:tab w:val="num" w:pos="0"/>
        </w:tabs>
        <w:spacing w:before="120" w:line="260" w:lineRule="exact"/>
        <w:rPr>
          <w:rFonts w:ascii="Times New Roman" w:hAnsi="Times New Roman" w:cs="Times New Roman"/>
          <w:iCs/>
          <w:lang w:val="it-IT"/>
        </w:rPr>
      </w:pPr>
      <w:proofErr w:type="gramStart"/>
      <w:r w:rsidRPr="00C300D1">
        <w:rPr>
          <w:rFonts w:ascii="Times New Roman" w:hAnsi="Times New Roman" w:cs="Times New Roman"/>
          <w:i/>
          <w:lang w:val="it-IT"/>
        </w:rPr>
        <w:t>FONTE: elaborazione Ambasciata d’Italia su dati dell’Istituto Statistico della Repubblica Slovacca e della Banca Nazionale Slovacca</w:t>
      </w:r>
      <w:proofErr w:type="gramEnd"/>
    </w:p>
    <w:p w:rsidR="00D73945" w:rsidRPr="00C300D1" w:rsidRDefault="00D73945" w:rsidP="00D73945">
      <w:pPr>
        <w:pStyle w:val="Corpodeltesto"/>
        <w:tabs>
          <w:tab w:val="num" w:pos="0"/>
        </w:tabs>
        <w:spacing w:line="260" w:lineRule="exact"/>
        <w:rPr>
          <w:rFonts w:ascii="Times New Roman" w:hAnsi="Times New Roman" w:cs="Times New Roman"/>
          <w:iCs/>
          <w:lang w:val="it-IT"/>
        </w:rPr>
      </w:pPr>
    </w:p>
    <w:p w:rsidR="00B34BAA" w:rsidRPr="00C300D1" w:rsidRDefault="00B34BAA" w:rsidP="00B34BAA">
      <w:pPr>
        <w:pStyle w:val="Corpodeltesto2"/>
        <w:tabs>
          <w:tab w:val="num" w:pos="0"/>
        </w:tabs>
        <w:rPr>
          <w:rFonts w:ascii="Times New Roman" w:hAnsi="Times New Roman" w:cs="Times New Roman"/>
          <w:bCs/>
          <w:u w:val="single"/>
          <w:lang w:val="it-IT"/>
        </w:rPr>
      </w:pPr>
      <w:r w:rsidRPr="00C300D1">
        <w:rPr>
          <w:rFonts w:ascii="Times New Roman" w:hAnsi="Times New Roman" w:cs="Times New Roman"/>
          <w:bCs/>
          <w:u w:val="single"/>
          <w:lang w:val="it-IT"/>
        </w:rPr>
        <w:t>Principali paesi fornitori della Slovacchia</w:t>
      </w:r>
    </w:p>
    <w:p w:rsidR="00B34BAA" w:rsidRPr="00C300D1" w:rsidRDefault="00B34BAA" w:rsidP="00B34BAA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300D1">
        <w:rPr>
          <w:rFonts w:ascii="Times New Roman" w:hAnsi="Times New Roman" w:cs="Times New Roman"/>
          <w:b/>
          <w:sz w:val="24"/>
          <w:szCs w:val="24"/>
        </w:rPr>
        <w:t>Tra i Paesi fornitori, nel 2016</w:t>
      </w:r>
      <w:r w:rsidRPr="00C300D1">
        <w:rPr>
          <w:rFonts w:ascii="Times New Roman" w:hAnsi="Times New Roman" w:cs="Times New Roman"/>
          <w:sz w:val="24"/>
          <w:szCs w:val="24"/>
        </w:rPr>
        <w:t xml:space="preserve"> in prima posizione nella graduatoria si conferma la Germania, con un incremento delle esportazioni verso la Slovacchia del 10,0% e con una quota di mercato del 16,8%, seguita dalla Repubblica Ceca, che registra un </w:t>
      </w:r>
      <w:proofErr w:type="gramStart"/>
      <w:r w:rsidRPr="00C300D1">
        <w:rPr>
          <w:rFonts w:ascii="Times New Roman" w:hAnsi="Times New Roman" w:cs="Times New Roman"/>
          <w:sz w:val="24"/>
          <w:szCs w:val="24"/>
        </w:rPr>
        <w:t>decremento</w:t>
      </w:r>
      <w:proofErr w:type="gramEnd"/>
      <w:r w:rsidRPr="00C300D1">
        <w:rPr>
          <w:rFonts w:ascii="Times New Roman" w:hAnsi="Times New Roman" w:cs="Times New Roman"/>
          <w:sz w:val="24"/>
          <w:szCs w:val="24"/>
        </w:rPr>
        <w:t xml:space="preserve"> delle proprie esportazioni dello 2,1% e quota di mercato del 10,6%, alla terza posizione si colloca la Cina (-0,9%, quota di mercato 8,4%), seguita da Corea (-7,6%, quota di mercato 5,9%), Polonia (variazione 4,0%, quota 5,2%), Ungheria (variazione -3,2%, quota 4,7%) e Federazione Russa (variazione -23,2%, quota 4,0%) . </w:t>
      </w:r>
      <w:r w:rsidRPr="00C300D1">
        <w:rPr>
          <w:rFonts w:ascii="Times New Roman" w:hAnsi="Times New Roman" w:cs="Times New Roman"/>
          <w:b/>
          <w:sz w:val="24"/>
          <w:szCs w:val="24"/>
        </w:rPr>
        <w:t>L’</w:t>
      </w:r>
      <w:r w:rsidRPr="00C300D1">
        <w:rPr>
          <w:rFonts w:ascii="Times New Roman" w:hAnsi="Times New Roman" w:cs="Times New Roman"/>
          <w:b/>
          <w:bCs/>
          <w:sz w:val="24"/>
          <w:szCs w:val="24"/>
        </w:rPr>
        <w:t>Italia</w:t>
      </w:r>
      <w:r w:rsidRPr="00C300D1">
        <w:rPr>
          <w:rFonts w:ascii="Times New Roman" w:hAnsi="Times New Roman" w:cs="Times New Roman"/>
          <w:b/>
          <w:sz w:val="24"/>
          <w:szCs w:val="24"/>
        </w:rPr>
        <w:t xml:space="preserve"> conserva </w:t>
      </w:r>
      <w:r w:rsidRPr="00C300D1">
        <w:rPr>
          <w:rFonts w:ascii="Times New Roman" w:hAnsi="Times New Roman" w:cs="Times New Roman"/>
          <w:b/>
          <w:bCs/>
          <w:sz w:val="24"/>
          <w:szCs w:val="24"/>
        </w:rPr>
        <w:t>l’ottavo posto</w:t>
      </w:r>
      <w:r w:rsidRPr="00C300D1">
        <w:rPr>
          <w:rFonts w:ascii="Times New Roman" w:hAnsi="Times New Roman" w:cs="Times New Roman"/>
          <w:b/>
          <w:sz w:val="24"/>
          <w:szCs w:val="24"/>
        </w:rPr>
        <w:t>, con una quota del 3,2% delle importazioni slovacche e la variazione rispetto allo stesso periodo dell’anno precedente del -1,7%.</w:t>
      </w:r>
      <w:r w:rsidR="00C300D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300D1">
        <w:rPr>
          <w:rFonts w:ascii="Times New Roman" w:hAnsi="Times New Roman" w:cs="Times New Roman"/>
          <w:bCs/>
          <w:sz w:val="24"/>
          <w:szCs w:val="24"/>
        </w:rPr>
        <w:t xml:space="preserve">Al nono posto si </w:t>
      </w:r>
      <w:proofErr w:type="gramStart"/>
      <w:r w:rsidRPr="00C300D1">
        <w:rPr>
          <w:rFonts w:ascii="Times New Roman" w:hAnsi="Times New Roman" w:cs="Times New Roman"/>
          <w:bCs/>
          <w:sz w:val="24"/>
          <w:szCs w:val="24"/>
        </w:rPr>
        <w:t>posiziona</w:t>
      </w:r>
      <w:proofErr w:type="gramEnd"/>
      <w:r w:rsidRPr="00C300D1">
        <w:rPr>
          <w:rFonts w:ascii="Times New Roman" w:hAnsi="Times New Roman" w:cs="Times New Roman"/>
          <w:bCs/>
          <w:sz w:val="24"/>
          <w:szCs w:val="24"/>
        </w:rPr>
        <w:t xml:space="preserve"> la Francia, con il suo export diminuito del 4,3% e una quota del 3,1% delle importazioni slovacche. Al decimo posto dei principali Paesi fornitori si colloca l’Austria, con un aumento delle esportazioni del 13,0% </w:t>
      </w:r>
      <w:proofErr w:type="gramStart"/>
      <w:r w:rsidRPr="00C300D1">
        <w:rPr>
          <w:rFonts w:ascii="Times New Roman" w:hAnsi="Times New Roman" w:cs="Times New Roman"/>
          <w:bCs/>
          <w:sz w:val="24"/>
          <w:szCs w:val="24"/>
        </w:rPr>
        <w:t>ed</w:t>
      </w:r>
      <w:proofErr w:type="gramEnd"/>
      <w:r w:rsidRPr="00C300D1">
        <w:rPr>
          <w:rFonts w:ascii="Times New Roman" w:hAnsi="Times New Roman" w:cs="Times New Roman"/>
          <w:bCs/>
          <w:sz w:val="24"/>
          <w:szCs w:val="24"/>
        </w:rPr>
        <w:t xml:space="preserve"> una quota di mercato pari all’1,9%.</w:t>
      </w:r>
    </w:p>
    <w:p w:rsidR="00B34BAA" w:rsidRPr="00C300D1" w:rsidRDefault="00B34BAA" w:rsidP="00B34BAA">
      <w:pPr>
        <w:pStyle w:val="Corpodeltesto"/>
        <w:tabs>
          <w:tab w:val="num" w:pos="0"/>
        </w:tabs>
        <w:rPr>
          <w:rFonts w:ascii="Times New Roman" w:hAnsi="Times New Roman" w:cs="Times New Roman"/>
          <w:b/>
          <w:lang w:val="it-IT"/>
        </w:rPr>
      </w:pPr>
    </w:p>
    <w:p w:rsidR="00B34BAA" w:rsidRPr="00C300D1" w:rsidRDefault="00B34BAA" w:rsidP="00B34BAA">
      <w:pPr>
        <w:pStyle w:val="Corpodeltesto"/>
        <w:tabs>
          <w:tab w:val="num" w:pos="0"/>
        </w:tabs>
        <w:jc w:val="center"/>
        <w:rPr>
          <w:rFonts w:ascii="Times New Roman" w:hAnsi="Times New Roman" w:cs="Times New Roman"/>
          <w:b/>
          <w:lang w:val="it-IT"/>
        </w:rPr>
      </w:pPr>
      <w:r w:rsidRPr="00C300D1">
        <w:rPr>
          <w:rFonts w:ascii="Times New Roman" w:hAnsi="Times New Roman" w:cs="Times New Roman"/>
          <w:b/>
          <w:lang w:val="it-IT"/>
        </w:rPr>
        <w:t>Importazioni slovacche:</w:t>
      </w:r>
      <w:proofErr w:type="gramStart"/>
      <w:r w:rsidRPr="00C300D1">
        <w:rPr>
          <w:rFonts w:ascii="Times New Roman" w:hAnsi="Times New Roman" w:cs="Times New Roman"/>
          <w:b/>
          <w:lang w:val="it-IT"/>
        </w:rPr>
        <w:t xml:space="preserve">  </w:t>
      </w:r>
      <w:proofErr w:type="gramEnd"/>
      <w:r w:rsidRPr="00C300D1">
        <w:rPr>
          <w:rFonts w:ascii="Times New Roman" w:hAnsi="Times New Roman" w:cs="Times New Roman"/>
          <w:b/>
          <w:lang w:val="it-IT"/>
        </w:rPr>
        <w:t>Paesi fornitori</w:t>
      </w:r>
    </w:p>
    <w:tbl>
      <w:tblPr>
        <w:tblpPr w:leftFromText="141" w:rightFromText="141" w:vertAnchor="text" w:horzAnchor="margin" w:tblpY="38"/>
        <w:tblW w:w="9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414"/>
        <w:gridCol w:w="783"/>
        <w:gridCol w:w="850"/>
        <w:gridCol w:w="992"/>
        <w:gridCol w:w="993"/>
        <w:gridCol w:w="992"/>
        <w:gridCol w:w="1134"/>
        <w:gridCol w:w="1276"/>
        <w:gridCol w:w="992"/>
      </w:tblGrid>
      <w:tr w:rsidR="00B34BAA" w:rsidRPr="00C300D1" w:rsidTr="00426EF2"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Dati in milioni di Euro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34BAA" w:rsidRPr="00C300D1" w:rsidRDefault="00B34BAA" w:rsidP="00426E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b/>
                <w:sz w:val="24"/>
                <w:szCs w:val="24"/>
              </w:rPr>
              <w:t>2011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34BAA" w:rsidRPr="00C300D1" w:rsidRDefault="00B34BAA" w:rsidP="00426E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b/>
                <w:sz w:val="24"/>
                <w:szCs w:val="24"/>
              </w:rPr>
              <w:t>2012</w:t>
            </w:r>
          </w:p>
          <w:p w:rsidR="00B34BAA" w:rsidRPr="00C300D1" w:rsidRDefault="00B34BAA" w:rsidP="00426E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34BAA" w:rsidRPr="00C300D1" w:rsidRDefault="00B34BAA" w:rsidP="00426E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34BAA" w:rsidRPr="00C300D1" w:rsidRDefault="00B34BAA" w:rsidP="00426E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b/>
                <w:sz w:val="24"/>
                <w:szCs w:val="24"/>
              </w:rPr>
              <w:t>2013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B34BAA" w:rsidRPr="00C300D1" w:rsidRDefault="00B34BAA" w:rsidP="00426E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2014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34BAA" w:rsidRPr="00C300D1" w:rsidRDefault="00B34BAA" w:rsidP="00426E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b/>
                <w:sz w:val="24"/>
                <w:szCs w:val="24"/>
              </w:rPr>
              <w:t>2015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b/>
                <w:sz w:val="24"/>
                <w:szCs w:val="24"/>
              </w:rPr>
              <w:t>2016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Variazione 2016/2015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b/>
                <w:sz w:val="24"/>
                <w:szCs w:val="24"/>
              </w:rPr>
              <w:t>Quota sul totale</w:t>
            </w:r>
          </w:p>
          <w:p w:rsidR="00B34BAA" w:rsidRPr="00C300D1" w:rsidRDefault="00B34BAA" w:rsidP="00426EF2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</w:tc>
      </w:tr>
      <w:tr w:rsidR="00B34BAA" w:rsidRPr="00C300D1" w:rsidTr="00426EF2"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tabs>
                <w:tab w:val="left" w:pos="0"/>
              </w:tabs>
              <w:spacing w:after="0" w:line="240" w:lineRule="auto"/>
              <w:ind w:right="-251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Germania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sz w:val="24"/>
                <w:szCs w:val="24"/>
              </w:rPr>
              <w:t>8.951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sz w:val="24"/>
                <w:szCs w:val="24"/>
              </w:rPr>
              <w:t>9.868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sz w:val="24"/>
                <w:szCs w:val="24"/>
              </w:rPr>
              <w:t>9.462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sz w:val="24"/>
                <w:szCs w:val="24"/>
              </w:rPr>
              <w:t>8.947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sz w:val="24"/>
                <w:szCs w:val="24"/>
              </w:rPr>
              <w:t>9.800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sz w:val="24"/>
                <w:szCs w:val="24"/>
              </w:rPr>
              <w:t>11.131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sz w:val="24"/>
                <w:szCs w:val="24"/>
              </w:rPr>
              <w:t>16,8</w:t>
            </w:r>
          </w:p>
        </w:tc>
      </w:tr>
      <w:tr w:rsidR="00B34BAA" w:rsidRPr="00C300D1" w:rsidTr="00426EF2"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Rep. Ceca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sz w:val="24"/>
                <w:szCs w:val="24"/>
              </w:rPr>
              <w:t>5.730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sz w:val="24"/>
                <w:szCs w:val="24"/>
              </w:rPr>
              <w:t>5.728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sz w:val="24"/>
                <w:szCs w:val="24"/>
              </w:rPr>
              <w:t>6.529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sz w:val="24"/>
                <w:szCs w:val="24"/>
              </w:rPr>
              <w:t>6.285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sz w:val="24"/>
                <w:szCs w:val="24"/>
              </w:rPr>
              <w:t>7.005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sz w:val="24"/>
                <w:szCs w:val="24"/>
              </w:rPr>
              <w:t>7.041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sz w:val="24"/>
                <w:szCs w:val="24"/>
              </w:rPr>
              <w:t>-2,1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sz w:val="24"/>
                <w:szCs w:val="24"/>
              </w:rPr>
              <w:t>10,6</w:t>
            </w:r>
          </w:p>
        </w:tc>
      </w:tr>
      <w:tr w:rsidR="00B34BAA" w:rsidRPr="00C300D1" w:rsidTr="00426EF2"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tabs>
                <w:tab w:val="left" w:pos="0"/>
              </w:tabs>
              <w:spacing w:after="0" w:line="240" w:lineRule="auto"/>
              <w:ind w:right="-231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b/>
                <w:sz w:val="24"/>
                <w:szCs w:val="24"/>
              </w:rPr>
              <w:t>Cina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BAA" w:rsidRPr="00C300D1" w:rsidRDefault="00B34BAA" w:rsidP="00426EF2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C300D1">
              <w:rPr>
                <w:rFonts w:ascii="Times New Roman" w:eastAsia="Arial Unicode MS" w:hAnsi="Times New Roman" w:cs="Times New Roman"/>
                <w:sz w:val="24"/>
                <w:szCs w:val="24"/>
              </w:rPr>
              <w:t>3.320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BAA" w:rsidRPr="00C300D1" w:rsidRDefault="00B34BAA" w:rsidP="00426EF2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C300D1">
              <w:rPr>
                <w:rFonts w:ascii="Times New Roman" w:eastAsia="Arial Unicode MS" w:hAnsi="Times New Roman" w:cs="Times New Roman"/>
                <w:sz w:val="24"/>
                <w:szCs w:val="24"/>
              </w:rPr>
              <w:t>3.660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BAA" w:rsidRPr="00C300D1" w:rsidRDefault="00B34BAA" w:rsidP="00426EF2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C300D1">
              <w:rPr>
                <w:rFonts w:ascii="Times New Roman" w:eastAsia="Arial Unicode MS" w:hAnsi="Times New Roman" w:cs="Times New Roman"/>
                <w:sz w:val="24"/>
                <w:szCs w:val="24"/>
              </w:rPr>
              <w:t>4.444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BAA" w:rsidRPr="00C300D1" w:rsidRDefault="00B34BAA" w:rsidP="00426EF2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C300D1">
              <w:rPr>
                <w:rFonts w:ascii="Times New Roman" w:eastAsia="Arial Unicode MS" w:hAnsi="Times New Roman" w:cs="Times New Roman"/>
                <w:sz w:val="24"/>
                <w:szCs w:val="24"/>
              </w:rPr>
              <w:t>4.645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BAA" w:rsidRPr="00C300D1" w:rsidRDefault="00B34BAA" w:rsidP="00426EF2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C300D1">
              <w:rPr>
                <w:rFonts w:ascii="Times New Roman" w:eastAsia="Arial Unicode MS" w:hAnsi="Times New Roman" w:cs="Times New Roman"/>
                <w:sz w:val="24"/>
                <w:szCs w:val="24"/>
              </w:rPr>
              <w:t>5.430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C300D1">
              <w:rPr>
                <w:rFonts w:ascii="Times New Roman" w:eastAsia="Arial Unicode MS" w:hAnsi="Times New Roman" w:cs="Times New Roman"/>
                <w:sz w:val="24"/>
                <w:szCs w:val="24"/>
              </w:rPr>
              <w:t>5.568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C300D1">
              <w:rPr>
                <w:rFonts w:ascii="Times New Roman" w:eastAsia="Arial Unicode MS" w:hAnsi="Times New Roman" w:cs="Times New Roman"/>
                <w:sz w:val="24"/>
                <w:szCs w:val="24"/>
              </w:rPr>
              <w:t>-0,9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C300D1">
              <w:rPr>
                <w:rFonts w:ascii="Times New Roman" w:eastAsia="Arial Unicode MS" w:hAnsi="Times New Roman" w:cs="Times New Roman"/>
                <w:sz w:val="24"/>
                <w:szCs w:val="24"/>
              </w:rPr>
              <w:t>8,4</w:t>
            </w:r>
          </w:p>
        </w:tc>
      </w:tr>
      <w:tr w:rsidR="00B34BAA" w:rsidRPr="00C300D1" w:rsidTr="00426EF2"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tabs>
                <w:tab w:val="left" w:pos="0"/>
              </w:tabs>
              <w:spacing w:after="0" w:line="240" w:lineRule="auto"/>
              <w:ind w:right="-231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b/>
                <w:sz w:val="24"/>
                <w:szCs w:val="24"/>
              </w:rPr>
              <w:t>Corea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BAA" w:rsidRPr="00C300D1" w:rsidRDefault="00B34BAA" w:rsidP="00426EF2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C300D1">
              <w:rPr>
                <w:rFonts w:ascii="Times New Roman" w:eastAsia="Arial Unicode MS" w:hAnsi="Times New Roman" w:cs="Times New Roman"/>
                <w:sz w:val="24"/>
                <w:szCs w:val="24"/>
              </w:rPr>
              <w:t>4.185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BAA" w:rsidRPr="00C300D1" w:rsidRDefault="00B34BAA" w:rsidP="00426EF2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C300D1">
              <w:rPr>
                <w:rFonts w:ascii="Times New Roman" w:eastAsia="Arial Unicode MS" w:hAnsi="Times New Roman" w:cs="Times New Roman"/>
                <w:sz w:val="24"/>
                <w:szCs w:val="24"/>
              </w:rPr>
              <w:t>5.602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BAA" w:rsidRPr="00C300D1" w:rsidRDefault="00B34BAA" w:rsidP="00426EF2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C300D1">
              <w:rPr>
                <w:rFonts w:ascii="Times New Roman" w:eastAsia="Arial Unicode MS" w:hAnsi="Times New Roman" w:cs="Times New Roman"/>
                <w:sz w:val="24"/>
                <w:szCs w:val="24"/>
              </w:rPr>
              <w:t>5.171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BAA" w:rsidRPr="00C300D1" w:rsidRDefault="00B34BAA" w:rsidP="00426EF2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C300D1">
              <w:rPr>
                <w:rFonts w:ascii="Times New Roman" w:eastAsia="Arial Unicode MS" w:hAnsi="Times New Roman" w:cs="Times New Roman"/>
                <w:sz w:val="24"/>
                <w:szCs w:val="24"/>
              </w:rPr>
              <w:t>4.379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BAA" w:rsidRPr="00C300D1" w:rsidRDefault="00B34BAA" w:rsidP="00426EF2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C300D1">
              <w:rPr>
                <w:rFonts w:ascii="Times New Roman" w:eastAsia="Arial Unicode MS" w:hAnsi="Times New Roman" w:cs="Times New Roman"/>
                <w:sz w:val="24"/>
                <w:szCs w:val="24"/>
              </w:rPr>
              <w:t>4.253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C300D1">
              <w:rPr>
                <w:rFonts w:ascii="Times New Roman" w:eastAsia="Arial Unicode MS" w:hAnsi="Times New Roman" w:cs="Times New Roman"/>
                <w:sz w:val="24"/>
                <w:szCs w:val="24"/>
              </w:rPr>
              <w:t>3.940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C300D1">
              <w:rPr>
                <w:rFonts w:ascii="Times New Roman" w:eastAsia="Arial Unicode MS" w:hAnsi="Times New Roman" w:cs="Times New Roman"/>
                <w:sz w:val="24"/>
                <w:szCs w:val="24"/>
              </w:rPr>
              <w:t>-7,6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C300D1">
              <w:rPr>
                <w:rFonts w:ascii="Times New Roman" w:eastAsia="Arial Unicode MS" w:hAnsi="Times New Roman" w:cs="Times New Roman"/>
                <w:sz w:val="24"/>
                <w:szCs w:val="24"/>
              </w:rPr>
              <w:t>5,9</w:t>
            </w:r>
          </w:p>
        </w:tc>
      </w:tr>
      <w:tr w:rsidR="00B34BAA" w:rsidRPr="00C300D1" w:rsidTr="00426EF2"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Polonia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BAA" w:rsidRPr="00C300D1" w:rsidRDefault="00B34BAA" w:rsidP="00426EF2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C300D1">
              <w:rPr>
                <w:rFonts w:ascii="Times New Roman" w:eastAsia="Arial Unicode MS" w:hAnsi="Times New Roman" w:cs="Times New Roman"/>
                <w:sz w:val="24"/>
                <w:szCs w:val="24"/>
              </w:rPr>
              <w:t>2.206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BAA" w:rsidRPr="00C300D1" w:rsidRDefault="00B34BAA" w:rsidP="00426EF2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C300D1">
              <w:rPr>
                <w:rFonts w:ascii="Times New Roman" w:eastAsia="Arial Unicode MS" w:hAnsi="Times New Roman" w:cs="Times New Roman"/>
                <w:sz w:val="24"/>
                <w:szCs w:val="24"/>
              </w:rPr>
              <w:t>2.169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BAA" w:rsidRPr="00C300D1" w:rsidRDefault="00B34BAA" w:rsidP="00426EF2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C300D1">
              <w:rPr>
                <w:rFonts w:ascii="Times New Roman" w:eastAsia="Arial Unicode MS" w:hAnsi="Times New Roman" w:cs="Times New Roman"/>
                <w:sz w:val="24"/>
                <w:szCs w:val="24"/>
              </w:rPr>
              <w:t>2.901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BAA" w:rsidRPr="00C300D1" w:rsidRDefault="00B34BAA" w:rsidP="00426EF2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C300D1">
              <w:rPr>
                <w:rFonts w:ascii="Times New Roman" w:eastAsia="Arial Unicode MS" w:hAnsi="Times New Roman" w:cs="Times New Roman"/>
                <w:sz w:val="24"/>
                <w:szCs w:val="24"/>
              </w:rPr>
              <w:t>2.863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BAA" w:rsidRPr="00C300D1" w:rsidRDefault="00B34BAA" w:rsidP="00426EF2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C300D1">
              <w:rPr>
                <w:rFonts w:ascii="Times New Roman" w:eastAsia="Arial Unicode MS" w:hAnsi="Times New Roman" w:cs="Times New Roman"/>
                <w:sz w:val="24"/>
                <w:szCs w:val="24"/>
              </w:rPr>
              <w:t>3.173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C300D1">
              <w:rPr>
                <w:rFonts w:ascii="Times New Roman" w:eastAsia="Arial Unicode MS" w:hAnsi="Times New Roman" w:cs="Times New Roman"/>
                <w:sz w:val="24"/>
                <w:szCs w:val="24"/>
              </w:rPr>
              <w:t>3.430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C300D1">
              <w:rPr>
                <w:rFonts w:ascii="Times New Roman" w:eastAsia="Arial Unicode MS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C300D1">
              <w:rPr>
                <w:rFonts w:ascii="Times New Roman" w:eastAsia="Arial Unicode MS" w:hAnsi="Times New Roman" w:cs="Times New Roman"/>
                <w:sz w:val="24"/>
                <w:szCs w:val="24"/>
              </w:rPr>
              <w:t>5,2</w:t>
            </w:r>
          </w:p>
        </w:tc>
      </w:tr>
      <w:tr w:rsidR="00B34BAA" w:rsidRPr="00C300D1" w:rsidTr="00426EF2"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Ungheria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BAA" w:rsidRPr="00C300D1" w:rsidRDefault="00B34BAA" w:rsidP="00426EF2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C300D1">
              <w:rPr>
                <w:rFonts w:ascii="Times New Roman" w:eastAsia="Arial Unicode MS" w:hAnsi="Times New Roman" w:cs="Times New Roman"/>
                <w:sz w:val="24"/>
                <w:szCs w:val="24"/>
              </w:rPr>
              <w:t>2.218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BAA" w:rsidRPr="00C300D1" w:rsidRDefault="00B34BAA" w:rsidP="00426EF2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C300D1">
              <w:rPr>
                <w:rFonts w:ascii="Times New Roman" w:eastAsia="Arial Unicode MS" w:hAnsi="Times New Roman" w:cs="Times New Roman"/>
                <w:sz w:val="24"/>
                <w:szCs w:val="24"/>
              </w:rPr>
              <w:t>2.153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BAA" w:rsidRPr="00C300D1" w:rsidRDefault="00B34BAA" w:rsidP="00426EF2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C300D1">
              <w:rPr>
                <w:rFonts w:ascii="Times New Roman" w:eastAsia="Arial Unicode MS" w:hAnsi="Times New Roman" w:cs="Times New Roman"/>
                <w:sz w:val="24"/>
                <w:szCs w:val="24"/>
              </w:rPr>
              <w:t>2.667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BAA" w:rsidRPr="00C300D1" w:rsidRDefault="00B34BAA" w:rsidP="00426EF2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C300D1">
              <w:rPr>
                <w:rFonts w:ascii="Times New Roman" w:eastAsia="Arial Unicode MS" w:hAnsi="Times New Roman" w:cs="Times New Roman"/>
                <w:sz w:val="24"/>
                <w:szCs w:val="24"/>
              </w:rPr>
              <w:t>2.817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BAA" w:rsidRPr="00C300D1" w:rsidRDefault="00B34BAA" w:rsidP="00426EF2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C300D1">
              <w:rPr>
                <w:rFonts w:ascii="Times New Roman" w:eastAsia="Arial Unicode MS" w:hAnsi="Times New Roman" w:cs="Times New Roman"/>
                <w:sz w:val="24"/>
                <w:szCs w:val="24"/>
              </w:rPr>
              <w:t>3.166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C300D1">
              <w:rPr>
                <w:rFonts w:ascii="Times New Roman" w:eastAsia="Arial Unicode MS" w:hAnsi="Times New Roman" w:cs="Times New Roman"/>
                <w:sz w:val="24"/>
                <w:szCs w:val="24"/>
              </w:rPr>
              <w:t>3.133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C300D1">
              <w:rPr>
                <w:rFonts w:ascii="Times New Roman" w:eastAsia="Arial Unicode MS" w:hAnsi="Times New Roman" w:cs="Times New Roman"/>
                <w:sz w:val="24"/>
                <w:szCs w:val="24"/>
              </w:rPr>
              <w:t>-3,2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C300D1">
              <w:rPr>
                <w:rFonts w:ascii="Times New Roman" w:eastAsia="Arial Unicode MS" w:hAnsi="Times New Roman" w:cs="Times New Roman"/>
                <w:sz w:val="24"/>
                <w:szCs w:val="24"/>
              </w:rPr>
              <w:t>4,7</w:t>
            </w:r>
          </w:p>
        </w:tc>
      </w:tr>
      <w:tr w:rsidR="00B34BAA" w:rsidRPr="00C300D1" w:rsidTr="00426EF2"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Fed. Russa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BAA" w:rsidRPr="00C300D1" w:rsidRDefault="00B34BAA" w:rsidP="00426EF2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C300D1">
              <w:rPr>
                <w:rFonts w:ascii="Times New Roman" w:eastAsia="Arial Unicode MS" w:hAnsi="Times New Roman" w:cs="Times New Roman"/>
                <w:sz w:val="24"/>
                <w:szCs w:val="24"/>
              </w:rPr>
              <w:t>6.183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BAA" w:rsidRPr="00C300D1" w:rsidRDefault="00B34BAA" w:rsidP="00426EF2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C300D1">
              <w:rPr>
                <w:rFonts w:ascii="Times New Roman" w:eastAsia="Arial Unicode MS" w:hAnsi="Times New Roman" w:cs="Times New Roman"/>
                <w:sz w:val="24"/>
                <w:szCs w:val="24"/>
              </w:rPr>
              <w:t>5.933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BAA" w:rsidRPr="00C300D1" w:rsidRDefault="00B34BAA" w:rsidP="00426EF2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C300D1">
              <w:rPr>
                <w:rFonts w:ascii="Times New Roman" w:eastAsia="Arial Unicode MS" w:hAnsi="Times New Roman" w:cs="Times New Roman"/>
                <w:sz w:val="24"/>
                <w:szCs w:val="24"/>
              </w:rPr>
              <w:t>6.139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BAA" w:rsidRPr="00C300D1" w:rsidRDefault="00B34BAA" w:rsidP="00426EF2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C300D1">
              <w:rPr>
                <w:rFonts w:ascii="Times New Roman" w:eastAsia="Arial Unicode MS" w:hAnsi="Times New Roman" w:cs="Times New Roman"/>
                <w:sz w:val="24"/>
                <w:szCs w:val="24"/>
              </w:rPr>
              <w:t>4.913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BAA" w:rsidRPr="00C300D1" w:rsidRDefault="00B34BAA" w:rsidP="00426EF2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C300D1">
              <w:rPr>
                <w:rFonts w:ascii="Times New Roman" w:eastAsia="Arial Unicode MS" w:hAnsi="Times New Roman" w:cs="Times New Roman"/>
                <w:sz w:val="24"/>
                <w:szCs w:val="24"/>
              </w:rPr>
              <w:t>3.486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C300D1">
              <w:rPr>
                <w:rFonts w:ascii="Times New Roman" w:eastAsia="Arial Unicode MS" w:hAnsi="Times New Roman" w:cs="Times New Roman"/>
                <w:sz w:val="24"/>
                <w:szCs w:val="24"/>
              </w:rPr>
              <w:t>2.678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C300D1">
              <w:rPr>
                <w:rFonts w:ascii="Times New Roman" w:eastAsia="Arial Unicode MS" w:hAnsi="Times New Roman" w:cs="Times New Roman"/>
                <w:sz w:val="24"/>
                <w:szCs w:val="24"/>
              </w:rPr>
              <w:t>-23,2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C300D1">
              <w:rPr>
                <w:rFonts w:ascii="Times New Roman" w:eastAsia="Arial Unicode MS" w:hAnsi="Times New Roman" w:cs="Times New Roman"/>
                <w:sz w:val="24"/>
                <w:szCs w:val="24"/>
              </w:rPr>
              <w:t>4,0</w:t>
            </w:r>
          </w:p>
        </w:tc>
      </w:tr>
      <w:tr w:rsidR="00B34BAA" w:rsidRPr="00C300D1" w:rsidTr="00426EF2"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Italia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BAA" w:rsidRPr="00C300D1" w:rsidRDefault="00B34BAA" w:rsidP="00426EF2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b/>
                <w:i/>
                <w:sz w:val="24"/>
                <w:szCs w:val="24"/>
              </w:rPr>
            </w:pPr>
            <w:r w:rsidRPr="00C300D1">
              <w:rPr>
                <w:rFonts w:ascii="Times New Roman" w:eastAsia="Arial Unicode MS" w:hAnsi="Times New Roman" w:cs="Times New Roman"/>
                <w:b/>
                <w:i/>
                <w:sz w:val="24"/>
                <w:szCs w:val="24"/>
              </w:rPr>
              <w:t>1.829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BAA" w:rsidRPr="00C300D1" w:rsidRDefault="00B34BAA" w:rsidP="00426EF2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b/>
                <w:i/>
                <w:sz w:val="24"/>
                <w:szCs w:val="24"/>
              </w:rPr>
            </w:pPr>
            <w:r w:rsidRPr="00C300D1">
              <w:rPr>
                <w:rFonts w:ascii="Times New Roman" w:eastAsia="Arial Unicode MS" w:hAnsi="Times New Roman" w:cs="Times New Roman"/>
                <w:b/>
                <w:i/>
                <w:sz w:val="24"/>
                <w:szCs w:val="24"/>
              </w:rPr>
              <w:t>1.803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BAA" w:rsidRPr="00C300D1" w:rsidRDefault="00B34BAA" w:rsidP="00426EF2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b/>
                <w:i/>
                <w:sz w:val="24"/>
                <w:szCs w:val="24"/>
              </w:rPr>
            </w:pPr>
            <w:r w:rsidRPr="00C300D1">
              <w:rPr>
                <w:rFonts w:ascii="Times New Roman" w:eastAsia="Arial Unicode MS" w:hAnsi="Times New Roman" w:cs="Times New Roman"/>
                <w:b/>
                <w:i/>
                <w:sz w:val="24"/>
                <w:szCs w:val="24"/>
              </w:rPr>
              <w:t>1.899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BAA" w:rsidRPr="00C300D1" w:rsidRDefault="00B34BAA" w:rsidP="00426EF2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b/>
                <w:i/>
                <w:sz w:val="24"/>
                <w:szCs w:val="24"/>
              </w:rPr>
            </w:pPr>
            <w:r w:rsidRPr="00C300D1">
              <w:rPr>
                <w:rFonts w:ascii="Times New Roman" w:eastAsia="Arial Unicode MS" w:hAnsi="Times New Roman" w:cs="Times New Roman"/>
                <w:b/>
                <w:i/>
                <w:sz w:val="24"/>
                <w:szCs w:val="24"/>
              </w:rPr>
              <w:t>1.916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BAA" w:rsidRPr="00C300D1" w:rsidRDefault="00B34BAA" w:rsidP="00426EF2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b/>
                <w:i/>
                <w:sz w:val="24"/>
                <w:szCs w:val="24"/>
              </w:rPr>
            </w:pPr>
            <w:r w:rsidRPr="00C300D1">
              <w:rPr>
                <w:rFonts w:ascii="Times New Roman" w:eastAsia="Arial Unicode MS" w:hAnsi="Times New Roman" w:cs="Times New Roman"/>
                <w:b/>
                <w:i/>
                <w:sz w:val="24"/>
                <w:szCs w:val="24"/>
              </w:rPr>
              <w:t>2.099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b/>
                <w:i/>
                <w:sz w:val="24"/>
                <w:szCs w:val="24"/>
              </w:rPr>
            </w:pPr>
            <w:r w:rsidRPr="00C300D1">
              <w:rPr>
                <w:rFonts w:ascii="Times New Roman" w:eastAsia="Arial Unicode MS" w:hAnsi="Times New Roman" w:cs="Times New Roman"/>
                <w:b/>
                <w:i/>
                <w:sz w:val="24"/>
                <w:szCs w:val="24"/>
              </w:rPr>
              <w:t>2.146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b/>
                <w:i/>
                <w:sz w:val="24"/>
                <w:szCs w:val="24"/>
              </w:rPr>
            </w:pPr>
            <w:r w:rsidRPr="00C300D1">
              <w:rPr>
                <w:rFonts w:ascii="Times New Roman" w:eastAsia="Arial Unicode MS" w:hAnsi="Times New Roman" w:cs="Times New Roman"/>
                <w:b/>
                <w:i/>
                <w:sz w:val="24"/>
                <w:szCs w:val="24"/>
              </w:rPr>
              <w:t>-1,7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b/>
                <w:i/>
                <w:sz w:val="24"/>
                <w:szCs w:val="24"/>
              </w:rPr>
            </w:pPr>
            <w:r w:rsidRPr="00C300D1">
              <w:rPr>
                <w:rFonts w:ascii="Times New Roman" w:eastAsia="Arial Unicode MS" w:hAnsi="Times New Roman" w:cs="Times New Roman"/>
                <w:b/>
                <w:i/>
                <w:sz w:val="24"/>
                <w:szCs w:val="24"/>
              </w:rPr>
              <w:t>3,2</w:t>
            </w:r>
          </w:p>
        </w:tc>
      </w:tr>
      <w:tr w:rsidR="00B34BAA" w:rsidRPr="00C300D1" w:rsidTr="00426EF2">
        <w:trPr>
          <w:trHeight w:val="198"/>
        </w:trPr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tabs>
                <w:tab w:val="left" w:pos="0"/>
              </w:tabs>
              <w:spacing w:after="0" w:line="240" w:lineRule="auto"/>
              <w:ind w:right="-231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b/>
                <w:sz w:val="24"/>
                <w:szCs w:val="24"/>
              </w:rPr>
              <w:t>Francia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BAA" w:rsidRPr="00C300D1" w:rsidRDefault="00B34BAA" w:rsidP="00426EF2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C300D1">
              <w:rPr>
                <w:rFonts w:ascii="Times New Roman" w:eastAsia="Arial Unicode MS" w:hAnsi="Times New Roman" w:cs="Times New Roman"/>
                <w:sz w:val="24"/>
                <w:szCs w:val="24"/>
              </w:rPr>
              <w:t>1.829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BAA" w:rsidRPr="00C300D1" w:rsidRDefault="00B34BAA" w:rsidP="00426EF2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C300D1">
              <w:rPr>
                <w:rFonts w:ascii="Times New Roman" w:eastAsia="Arial Unicode MS" w:hAnsi="Times New Roman" w:cs="Times New Roman"/>
                <w:sz w:val="24"/>
                <w:szCs w:val="24"/>
              </w:rPr>
              <w:t>1.716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BAA" w:rsidRPr="00C300D1" w:rsidRDefault="00B34BAA" w:rsidP="00426EF2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C300D1">
              <w:rPr>
                <w:rFonts w:ascii="Times New Roman" w:eastAsia="Arial Unicode MS" w:hAnsi="Times New Roman" w:cs="Times New Roman"/>
                <w:sz w:val="24"/>
                <w:szCs w:val="24"/>
              </w:rPr>
              <w:t>1.687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BAA" w:rsidRPr="00C300D1" w:rsidRDefault="00B34BAA" w:rsidP="00426EF2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C300D1">
              <w:rPr>
                <w:rFonts w:ascii="Times New Roman" w:eastAsia="Arial Unicode MS" w:hAnsi="Times New Roman" w:cs="Times New Roman"/>
                <w:sz w:val="24"/>
                <w:szCs w:val="24"/>
              </w:rPr>
              <w:t>1.801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BAA" w:rsidRPr="00C300D1" w:rsidRDefault="00B34BAA" w:rsidP="00426EF2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C300D1">
              <w:rPr>
                <w:rFonts w:ascii="Times New Roman" w:eastAsia="Arial Unicode MS" w:hAnsi="Times New Roman" w:cs="Times New Roman"/>
                <w:sz w:val="24"/>
                <w:szCs w:val="24"/>
              </w:rPr>
              <w:t>2.089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C300D1">
              <w:rPr>
                <w:rFonts w:ascii="Times New Roman" w:eastAsia="Arial Unicode MS" w:hAnsi="Times New Roman" w:cs="Times New Roman"/>
                <w:sz w:val="24"/>
                <w:szCs w:val="24"/>
              </w:rPr>
              <w:t>2.033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C300D1">
              <w:rPr>
                <w:rFonts w:ascii="Times New Roman" w:eastAsia="Arial Unicode MS" w:hAnsi="Times New Roman" w:cs="Times New Roman"/>
                <w:sz w:val="24"/>
                <w:szCs w:val="24"/>
              </w:rPr>
              <w:t>-4,3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C300D1">
              <w:rPr>
                <w:rFonts w:ascii="Times New Roman" w:eastAsia="Arial Unicode MS" w:hAnsi="Times New Roman" w:cs="Times New Roman"/>
                <w:sz w:val="24"/>
                <w:szCs w:val="24"/>
              </w:rPr>
              <w:t>3,1</w:t>
            </w:r>
          </w:p>
        </w:tc>
      </w:tr>
      <w:tr w:rsidR="00B34BAA" w:rsidRPr="00C300D1" w:rsidTr="00426EF2"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tabs>
                <w:tab w:val="left" w:pos="0"/>
              </w:tabs>
              <w:spacing w:after="0" w:line="240" w:lineRule="auto"/>
              <w:ind w:right="-231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b/>
                <w:sz w:val="24"/>
                <w:szCs w:val="24"/>
              </w:rPr>
              <w:t>Austria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BAA" w:rsidRPr="00C300D1" w:rsidRDefault="00B34BAA" w:rsidP="00426EF2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C300D1">
              <w:rPr>
                <w:rFonts w:ascii="Times New Roman" w:eastAsia="Arial Unicode MS" w:hAnsi="Times New Roman" w:cs="Times New Roman"/>
                <w:sz w:val="24"/>
                <w:szCs w:val="24"/>
              </w:rPr>
              <w:t>1.330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BAA" w:rsidRPr="00C300D1" w:rsidRDefault="00B34BAA" w:rsidP="00426EF2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C300D1">
              <w:rPr>
                <w:rFonts w:ascii="Times New Roman" w:eastAsia="Arial Unicode MS" w:hAnsi="Times New Roman" w:cs="Times New Roman"/>
                <w:sz w:val="24"/>
                <w:szCs w:val="24"/>
              </w:rPr>
              <w:t>1.361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BAA" w:rsidRPr="00C300D1" w:rsidRDefault="00B34BAA" w:rsidP="00426EF2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C300D1">
              <w:rPr>
                <w:rFonts w:ascii="Times New Roman" w:eastAsia="Arial Unicode MS" w:hAnsi="Times New Roman" w:cs="Times New Roman"/>
                <w:sz w:val="24"/>
                <w:szCs w:val="24"/>
              </w:rPr>
              <w:t>1.535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BAA" w:rsidRPr="00C300D1" w:rsidRDefault="00B34BAA" w:rsidP="00426EF2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C300D1">
              <w:rPr>
                <w:rFonts w:ascii="Times New Roman" w:eastAsia="Arial Unicode MS" w:hAnsi="Times New Roman" w:cs="Times New Roman"/>
                <w:sz w:val="24"/>
                <w:szCs w:val="24"/>
              </w:rPr>
              <w:t>1.530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BAA" w:rsidRPr="00C300D1" w:rsidRDefault="00B34BAA" w:rsidP="00426EF2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C300D1">
              <w:rPr>
                <w:rFonts w:ascii="Times New Roman" w:eastAsia="Arial Unicode MS" w:hAnsi="Times New Roman" w:cs="Times New Roman"/>
                <w:sz w:val="24"/>
                <w:szCs w:val="24"/>
              </w:rPr>
              <w:t>1.620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C300D1">
              <w:rPr>
                <w:rFonts w:ascii="Times New Roman" w:eastAsia="Arial Unicode MS" w:hAnsi="Times New Roman" w:cs="Times New Roman"/>
                <w:sz w:val="24"/>
                <w:szCs w:val="24"/>
              </w:rPr>
              <w:t>1.953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C300D1">
              <w:rPr>
                <w:rFonts w:ascii="Times New Roman" w:eastAsia="Arial Unicode MS" w:hAnsi="Times New Roman" w:cs="Times New Roman"/>
                <w:sz w:val="24"/>
                <w:szCs w:val="24"/>
              </w:rPr>
              <w:t>13,0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C300D1">
              <w:rPr>
                <w:rFonts w:ascii="Times New Roman" w:eastAsia="Arial Unicode MS" w:hAnsi="Times New Roman" w:cs="Times New Roman"/>
                <w:sz w:val="24"/>
                <w:szCs w:val="24"/>
              </w:rPr>
              <w:t>1,9</w:t>
            </w:r>
          </w:p>
        </w:tc>
      </w:tr>
    </w:tbl>
    <w:p w:rsidR="00B34BAA" w:rsidRPr="00C300D1" w:rsidRDefault="00B34BAA" w:rsidP="00B34BAA">
      <w:pPr>
        <w:pStyle w:val="Didascalia"/>
        <w:tabs>
          <w:tab w:val="num" w:pos="0"/>
        </w:tabs>
        <w:rPr>
          <w:noProof w:val="0"/>
          <w:sz w:val="24"/>
          <w:szCs w:val="24"/>
        </w:rPr>
      </w:pPr>
      <w:proofErr w:type="gramStart"/>
      <w:r w:rsidRPr="00C300D1">
        <w:rPr>
          <w:noProof w:val="0"/>
          <w:sz w:val="24"/>
          <w:szCs w:val="24"/>
        </w:rPr>
        <w:t>FONTE: elaborazione Ambasciata d’Italia su dati dell’Istituto Statistico della Repubblica Slovacca</w:t>
      </w:r>
      <w:proofErr w:type="gramEnd"/>
    </w:p>
    <w:p w:rsidR="00B34BAA" w:rsidRPr="00C300D1" w:rsidRDefault="00B34BAA" w:rsidP="00B34BAA">
      <w:pPr>
        <w:pStyle w:val="Corpodeltesto2"/>
        <w:spacing w:before="120" w:line="260" w:lineRule="exact"/>
        <w:rPr>
          <w:rFonts w:ascii="Times New Roman" w:hAnsi="Times New Roman" w:cs="Times New Roman"/>
          <w:bCs/>
          <w:u w:val="single"/>
          <w:lang w:val="it-IT"/>
        </w:rPr>
      </w:pPr>
    </w:p>
    <w:p w:rsidR="00B34BAA" w:rsidRPr="00C300D1" w:rsidRDefault="00B34BAA" w:rsidP="00B34BAA">
      <w:pPr>
        <w:pStyle w:val="Corpodeltesto2"/>
        <w:spacing w:before="120" w:line="260" w:lineRule="exact"/>
        <w:rPr>
          <w:rFonts w:ascii="Times New Roman" w:hAnsi="Times New Roman" w:cs="Times New Roman"/>
          <w:bCs/>
          <w:u w:val="single"/>
          <w:lang w:val="it-IT"/>
        </w:rPr>
      </w:pPr>
    </w:p>
    <w:p w:rsidR="00B34BAA" w:rsidRPr="00C300D1" w:rsidRDefault="00B34BAA" w:rsidP="00B34BAA">
      <w:pPr>
        <w:pStyle w:val="Corpodeltesto2"/>
        <w:spacing w:before="120" w:line="260" w:lineRule="exact"/>
        <w:rPr>
          <w:rFonts w:ascii="Times New Roman" w:hAnsi="Times New Roman" w:cs="Times New Roman"/>
          <w:bCs/>
          <w:u w:val="single"/>
          <w:lang w:val="it-IT"/>
        </w:rPr>
      </w:pPr>
      <w:r w:rsidRPr="00C300D1">
        <w:rPr>
          <w:rFonts w:ascii="Times New Roman" w:hAnsi="Times New Roman" w:cs="Times New Roman"/>
          <w:bCs/>
          <w:u w:val="single"/>
          <w:lang w:val="it-IT"/>
        </w:rPr>
        <w:lastRenderedPageBreak/>
        <w:t>Principali paesi clienti della Slovacchia</w:t>
      </w:r>
    </w:p>
    <w:p w:rsidR="00B34BAA" w:rsidRPr="00C300D1" w:rsidRDefault="00B34BAA" w:rsidP="00B34BAA">
      <w:pPr>
        <w:pStyle w:val="Corpodeltesto2"/>
        <w:rPr>
          <w:rFonts w:ascii="Times New Roman" w:hAnsi="Times New Roman" w:cs="Times New Roman"/>
          <w:lang w:val="it-IT"/>
        </w:rPr>
      </w:pPr>
      <w:r w:rsidRPr="00C300D1">
        <w:rPr>
          <w:rFonts w:ascii="Times New Roman" w:hAnsi="Times New Roman" w:cs="Times New Roman"/>
          <w:b/>
          <w:lang w:val="it-IT"/>
        </w:rPr>
        <w:t xml:space="preserve">Tra i Paesi clienti, nel 2016 </w:t>
      </w:r>
      <w:r w:rsidRPr="00C300D1">
        <w:rPr>
          <w:rFonts w:ascii="Times New Roman" w:hAnsi="Times New Roman" w:cs="Times New Roman"/>
          <w:lang w:val="it-IT"/>
        </w:rPr>
        <w:t xml:space="preserve">il principale mercato di sbocco delle esportazioni slovacche è la Germania, con una </w:t>
      </w:r>
      <w:proofErr w:type="gramStart"/>
      <w:r w:rsidRPr="00C300D1">
        <w:rPr>
          <w:rFonts w:ascii="Times New Roman" w:hAnsi="Times New Roman" w:cs="Times New Roman"/>
          <w:lang w:val="it-IT"/>
        </w:rPr>
        <w:t>significativa</w:t>
      </w:r>
      <w:proofErr w:type="gramEnd"/>
      <w:r w:rsidRPr="00C300D1">
        <w:rPr>
          <w:rFonts w:ascii="Times New Roman" w:hAnsi="Times New Roman" w:cs="Times New Roman"/>
          <w:lang w:val="it-IT"/>
        </w:rPr>
        <w:t xml:space="preserve"> quota del 21,9% sul totale, con un aumento dell’1,0% rispetto allo stesso periodo del 2016. Al secondo posto si colloca la Repubblica Ceca, con una quota dell’11,8% e con una diminuzione</w:t>
      </w:r>
      <w:proofErr w:type="gramStart"/>
      <w:r w:rsidRPr="00C300D1">
        <w:rPr>
          <w:rFonts w:ascii="Times New Roman" w:hAnsi="Times New Roman" w:cs="Times New Roman"/>
          <w:lang w:val="it-IT"/>
        </w:rPr>
        <w:t xml:space="preserve">  </w:t>
      </w:r>
      <w:proofErr w:type="gramEnd"/>
      <w:r w:rsidRPr="00C300D1">
        <w:rPr>
          <w:rFonts w:ascii="Times New Roman" w:hAnsi="Times New Roman" w:cs="Times New Roman"/>
          <w:lang w:val="it-IT"/>
        </w:rPr>
        <w:t xml:space="preserve">dell’export dell’1,2%. Al terzo posto la Polonia, con una quota del 7,6% e una diminuzione di ordini del 5,2%, seguita dalla Francia, con un aumento dell’export del 13,5% </w:t>
      </w:r>
      <w:proofErr w:type="gramStart"/>
      <w:r w:rsidRPr="00C300D1">
        <w:rPr>
          <w:rFonts w:ascii="Times New Roman" w:hAnsi="Times New Roman" w:cs="Times New Roman"/>
          <w:lang w:val="it-IT"/>
        </w:rPr>
        <w:t>ed</w:t>
      </w:r>
      <w:proofErr w:type="gramEnd"/>
      <w:r w:rsidRPr="00C300D1">
        <w:rPr>
          <w:rFonts w:ascii="Times New Roman" w:hAnsi="Times New Roman" w:cs="Times New Roman"/>
          <w:lang w:val="it-IT"/>
        </w:rPr>
        <w:t xml:space="preserve"> una quota di mercato del 6,1%. Al quinto posto si colloca il Regno Unito, partecipando al totale con una quota del 5,9% e con una crescita delle sue importazioni dalla Slovacchia del 13,1%, seguita dall’Austria, con una diminuzione dell’1,5% e quota di mercato pari al 5,7% e dall’Ungheria con una variazione rispetto all’anno precedente del 2,8% e la quota di mercato pari al 5,6%</w:t>
      </w:r>
      <w:proofErr w:type="gramStart"/>
      <w:r w:rsidRPr="00C300D1">
        <w:rPr>
          <w:rFonts w:ascii="Times New Roman" w:hAnsi="Times New Roman" w:cs="Times New Roman"/>
          <w:lang w:val="it-IT"/>
        </w:rPr>
        <w:t xml:space="preserve"> .</w:t>
      </w:r>
      <w:proofErr w:type="gramEnd"/>
      <w:r w:rsidRPr="00C300D1">
        <w:rPr>
          <w:rFonts w:ascii="Times New Roman" w:hAnsi="Times New Roman" w:cs="Times New Roman"/>
          <w:lang w:val="it-IT"/>
        </w:rPr>
        <w:t xml:space="preserve"> </w:t>
      </w:r>
      <w:r w:rsidRPr="00C300D1">
        <w:rPr>
          <w:rFonts w:ascii="Times New Roman" w:hAnsi="Times New Roman" w:cs="Times New Roman"/>
          <w:b/>
          <w:lang w:val="it-IT"/>
        </w:rPr>
        <w:t>L´Italia si colloca anche in questo caso in ottava posizione</w:t>
      </w:r>
      <w:r w:rsidRPr="00C300D1">
        <w:rPr>
          <w:rFonts w:ascii="Times New Roman" w:hAnsi="Times New Roman" w:cs="Times New Roman"/>
          <w:lang w:val="it-IT"/>
        </w:rPr>
        <w:t xml:space="preserve">, </w:t>
      </w:r>
      <w:r w:rsidRPr="00C300D1">
        <w:rPr>
          <w:rFonts w:ascii="Times New Roman" w:hAnsi="Times New Roman" w:cs="Times New Roman"/>
          <w:b/>
          <w:lang w:val="it-IT"/>
        </w:rPr>
        <w:t xml:space="preserve">con una quota del 4,8% delle esportazioni slovacche, </w:t>
      </w:r>
      <w:proofErr w:type="gramStart"/>
      <w:r w:rsidRPr="00C300D1">
        <w:rPr>
          <w:rFonts w:ascii="Times New Roman" w:hAnsi="Times New Roman" w:cs="Times New Roman"/>
          <w:b/>
          <w:lang w:val="it-IT"/>
        </w:rPr>
        <w:t>ed</w:t>
      </w:r>
      <w:proofErr w:type="gramEnd"/>
      <w:r w:rsidRPr="00C300D1">
        <w:rPr>
          <w:rFonts w:ascii="Times New Roman" w:hAnsi="Times New Roman" w:cs="Times New Roman"/>
          <w:b/>
          <w:lang w:val="it-IT"/>
        </w:rPr>
        <w:t xml:space="preserve"> un aumento delle stesse del 10,6% rispetto all’anno 2016</w:t>
      </w:r>
      <w:r w:rsidRPr="00C300D1">
        <w:rPr>
          <w:rFonts w:ascii="Times New Roman" w:hAnsi="Times New Roman" w:cs="Times New Roman"/>
          <w:lang w:val="it-IT"/>
        </w:rPr>
        <w:t xml:space="preserve">. Le esportazioni verso la Spagna hanno registrato un aumento </w:t>
      </w:r>
      <w:proofErr w:type="gramStart"/>
      <w:r w:rsidRPr="00C300D1">
        <w:rPr>
          <w:rFonts w:ascii="Times New Roman" w:hAnsi="Times New Roman" w:cs="Times New Roman"/>
          <w:lang w:val="it-IT"/>
        </w:rPr>
        <w:t xml:space="preserve">dell’ </w:t>
      </w:r>
      <w:proofErr w:type="gramEnd"/>
      <w:r w:rsidRPr="00C300D1">
        <w:rPr>
          <w:rFonts w:ascii="Times New Roman" w:hAnsi="Times New Roman" w:cs="Times New Roman"/>
          <w:lang w:val="it-IT"/>
        </w:rPr>
        <w:t>11,2%, ed una quota del 3,0%, seguita dai Paesi Bassi, con un incremento significativo di ordini del 22,5% ed una quota che copre il 2,9% delle vendite slovacche all´estero.</w:t>
      </w:r>
    </w:p>
    <w:p w:rsidR="00B34BAA" w:rsidRPr="00C300D1" w:rsidRDefault="00B34BAA" w:rsidP="00B34BAA">
      <w:pPr>
        <w:pStyle w:val="Titolo4"/>
        <w:tabs>
          <w:tab w:val="left" w:pos="0"/>
          <w:tab w:val="left" w:pos="1080"/>
        </w:tabs>
        <w:jc w:val="center"/>
        <w:rPr>
          <w:rFonts w:ascii="Times New Roman" w:hAnsi="Times New Roman" w:cs="Times New Roman"/>
          <w:lang w:val="it-IT"/>
        </w:rPr>
      </w:pPr>
      <w:r w:rsidRPr="00C300D1">
        <w:rPr>
          <w:rFonts w:ascii="Times New Roman" w:hAnsi="Times New Roman" w:cs="Times New Roman"/>
          <w:lang w:val="it-IT"/>
        </w:rPr>
        <w:t>Esportazioni slovacche: Principali Paesi clienti</w:t>
      </w:r>
    </w:p>
    <w:tbl>
      <w:tblPr>
        <w:tblpPr w:leftFromText="141" w:rightFromText="141" w:vertAnchor="text" w:horzAnchor="margin" w:tblpX="70" w:tblpY="68"/>
        <w:tblW w:w="9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630"/>
        <w:gridCol w:w="711"/>
        <w:gridCol w:w="990"/>
        <w:gridCol w:w="992"/>
        <w:gridCol w:w="850"/>
        <w:gridCol w:w="993"/>
        <w:gridCol w:w="1134"/>
        <w:gridCol w:w="1275"/>
        <w:gridCol w:w="1134"/>
      </w:tblGrid>
      <w:tr w:rsidR="00B34BAA" w:rsidRPr="00C300D1" w:rsidTr="00426EF2"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Dati in milioni di Euro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spacing w:after="0" w:line="240" w:lineRule="auto"/>
              <w:jc w:val="center"/>
              <w:rPr>
                <w:rStyle w:val="Enfasigrassetto"/>
                <w:rFonts w:ascii="Times New Roman" w:hAnsi="Times New Roman" w:cs="Times New Roman"/>
                <w:sz w:val="24"/>
                <w:szCs w:val="24"/>
              </w:rPr>
            </w:pPr>
          </w:p>
          <w:p w:rsidR="00B34BAA" w:rsidRPr="00C300D1" w:rsidRDefault="00B34BAA" w:rsidP="00426EF2">
            <w:pPr>
              <w:spacing w:after="0" w:line="240" w:lineRule="auto"/>
              <w:jc w:val="center"/>
              <w:rPr>
                <w:rStyle w:val="Enfasigrassetto"/>
                <w:rFonts w:ascii="Times New Roman" w:hAnsi="Times New Roman" w:cs="Times New Roman"/>
                <w:sz w:val="24"/>
                <w:szCs w:val="24"/>
              </w:rPr>
            </w:pPr>
            <w:r w:rsidRPr="00C300D1">
              <w:rPr>
                <w:rStyle w:val="Enfasigrassetto"/>
                <w:rFonts w:ascii="Times New Roman" w:hAnsi="Times New Roman" w:cs="Times New Roman"/>
                <w:sz w:val="24"/>
                <w:szCs w:val="24"/>
              </w:rPr>
              <w:t>2011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spacing w:after="0" w:line="240" w:lineRule="auto"/>
              <w:jc w:val="center"/>
              <w:rPr>
                <w:rStyle w:val="Enfasigrassetto"/>
                <w:rFonts w:ascii="Times New Roman" w:hAnsi="Times New Roman" w:cs="Times New Roman"/>
                <w:sz w:val="24"/>
                <w:szCs w:val="24"/>
              </w:rPr>
            </w:pPr>
          </w:p>
          <w:p w:rsidR="00B34BAA" w:rsidRPr="00C300D1" w:rsidRDefault="00B34BAA" w:rsidP="00426EF2">
            <w:pPr>
              <w:spacing w:after="0" w:line="240" w:lineRule="auto"/>
              <w:jc w:val="center"/>
              <w:rPr>
                <w:rStyle w:val="Enfasigrassetto"/>
                <w:rFonts w:ascii="Times New Roman" w:hAnsi="Times New Roman" w:cs="Times New Roman"/>
                <w:sz w:val="24"/>
                <w:szCs w:val="24"/>
              </w:rPr>
            </w:pPr>
            <w:r w:rsidRPr="00C300D1">
              <w:rPr>
                <w:rStyle w:val="Enfasigrassetto"/>
                <w:rFonts w:ascii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spacing w:after="0" w:line="240" w:lineRule="auto"/>
              <w:jc w:val="center"/>
              <w:rPr>
                <w:rStyle w:val="Enfasigrassetto"/>
                <w:rFonts w:ascii="Times New Roman" w:hAnsi="Times New Roman" w:cs="Times New Roman"/>
                <w:sz w:val="24"/>
                <w:szCs w:val="24"/>
              </w:rPr>
            </w:pPr>
          </w:p>
          <w:p w:rsidR="00B34BAA" w:rsidRPr="00C300D1" w:rsidRDefault="00B34BAA" w:rsidP="00426EF2">
            <w:pPr>
              <w:spacing w:after="0" w:line="240" w:lineRule="auto"/>
              <w:jc w:val="center"/>
              <w:rPr>
                <w:rStyle w:val="Enfasigrassetto"/>
                <w:rFonts w:ascii="Times New Roman" w:hAnsi="Times New Roman" w:cs="Times New Roman"/>
                <w:sz w:val="24"/>
                <w:szCs w:val="24"/>
              </w:rPr>
            </w:pPr>
            <w:r w:rsidRPr="00C300D1">
              <w:rPr>
                <w:rStyle w:val="Enfasigrassetto"/>
                <w:rFonts w:ascii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spacing w:after="0" w:line="240" w:lineRule="auto"/>
              <w:jc w:val="center"/>
              <w:rPr>
                <w:rStyle w:val="Enfasigrassetto"/>
                <w:rFonts w:ascii="Times New Roman" w:hAnsi="Times New Roman" w:cs="Times New Roman"/>
                <w:sz w:val="24"/>
                <w:szCs w:val="24"/>
              </w:rPr>
            </w:pPr>
          </w:p>
          <w:p w:rsidR="00B34BAA" w:rsidRPr="00C300D1" w:rsidRDefault="00B34BAA" w:rsidP="00426EF2">
            <w:pPr>
              <w:spacing w:after="0" w:line="240" w:lineRule="auto"/>
              <w:jc w:val="center"/>
              <w:rPr>
                <w:rStyle w:val="Enfasigrassetto"/>
                <w:rFonts w:ascii="Times New Roman" w:hAnsi="Times New Roman" w:cs="Times New Roman"/>
                <w:sz w:val="24"/>
                <w:szCs w:val="24"/>
              </w:rPr>
            </w:pPr>
            <w:r w:rsidRPr="00C300D1">
              <w:rPr>
                <w:rStyle w:val="Enfasigrassetto"/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spacing w:after="0" w:line="240" w:lineRule="auto"/>
              <w:jc w:val="center"/>
              <w:rPr>
                <w:rStyle w:val="Enfasigrassetto"/>
                <w:rFonts w:ascii="Times New Roman" w:hAnsi="Times New Roman" w:cs="Times New Roman"/>
                <w:sz w:val="24"/>
                <w:szCs w:val="24"/>
              </w:rPr>
            </w:pPr>
          </w:p>
          <w:p w:rsidR="00B34BAA" w:rsidRPr="00C300D1" w:rsidRDefault="00B34BAA" w:rsidP="00426EF2">
            <w:pPr>
              <w:spacing w:after="0" w:line="240" w:lineRule="auto"/>
              <w:jc w:val="center"/>
              <w:rPr>
                <w:rStyle w:val="Enfasigrassetto"/>
                <w:rFonts w:ascii="Times New Roman" w:hAnsi="Times New Roman" w:cs="Times New Roman"/>
                <w:sz w:val="24"/>
                <w:szCs w:val="24"/>
              </w:rPr>
            </w:pPr>
            <w:r w:rsidRPr="00C300D1">
              <w:rPr>
                <w:rStyle w:val="Enfasigrassetto"/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34BAA" w:rsidRPr="00C300D1" w:rsidRDefault="00B34BAA" w:rsidP="00426EF2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b/>
                <w:sz w:val="24"/>
                <w:szCs w:val="24"/>
              </w:rPr>
              <w:t>2016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Variazione</w:t>
            </w:r>
          </w:p>
          <w:p w:rsidR="00B34BAA" w:rsidRPr="00C300D1" w:rsidRDefault="00B34BAA" w:rsidP="00426EF2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2016 / 2015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b/>
                <w:sz w:val="24"/>
                <w:szCs w:val="24"/>
              </w:rPr>
              <w:t>Quota sul totale</w:t>
            </w:r>
          </w:p>
          <w:p w:rsidR="00B34BAA" w:rsidRPr="00C300D1" w:rsidRDefault="00B34BAA" w:rsidP="00426EF2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</w:tc>
      </w:tr>
      <w:tr w:rsidR="00B34BAA" w:rsidRPr="00C300D1" w:rsidTr="00426EF2"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b/>
                <w:sz w:val="24"/>
                <w:szCs w:val="24"/>
              </w:rPr>
              <w:t>Germania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BAA" w:rsidRPr="00C300D1" w:rsidRDefault="00B34BAA" w:rsidP="00426EF2">
            <w:pPr>
              <w:pStyle w:val="Intestazione"/>
              <w:tabs>
                <w:tab w:val="left" w:pos="720"/>
              </w:tabs>
              <w:jc w:val="right"/>
              <w:rPr>
                <w:rFonts w:ascii="Times New Roman" w:eastAsia="Arial Unicode MS" w:hAnsi="Times New Roman" w:cs="Times New Roman"/>
                <w:bCs/>
                <w:lang w:val="it-IT"/>
              </w:rPr>
            </w:pPr>
            <w:r w:rsidRPr="00C300D1">
              <w:rPr>
                <w:rFonts w:ascii="Times New Roman" w:eastAsia="Arial Unicode MS" w:hAnsi="Times New Roman" w:cs="Times New Roman"/>
                <w:bCs/>
                <w:lang w:val="it-IT"/>
              </w:rPr>
              <w:t>11.511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BAA" w:rsidRPr="00C300D1" w:rsidRDefault="00B34BAA" w:rsidP="00426EF2">
            <w:pPr>
              <w:pStyle w:val="CM20"/>
              <w:widowControl/>
              <w:autoSpaceDE/>
              <w:autoSpaceDN/>
              <w:adjustRightInd/>
              <w:spacing w:after="0"/>
              <w:jc w:val="right"/>
              <w:rPr>
                <w:rFonts w:ascii="Times New Roman" w:hAnsi="Times New Roman" w:cs="Times New Roman"/>
                <w:bCs/>
                <w:iCs/>
                <w:lang w:val="it-IT" w:eastAsia="it-IT"/>
              </w:rPr>
            </w:pPr>
            <w:r w:rsidRPr="00C300D1">
              <w:rPr>
                <w:rFonts w:ascii="Times New Roman" w:hAnsi="Times New Roman" w:cs="Times New Roman"/>
                <w:bCs/>
                <w:iCs/>
                <w:lang w:val="it-IT" w:eastAsia="it-IT"/>
              </w:rPr>
              <w:t>13.391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sz w:val="24"/>
                <w:szCs w:val="24"/>
              </w:rPr>
              <w:t>13.392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sz w:val="24"/>
                <w:szCs w:val="24"/>
              </w:rPr>
              <w:t>14.332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sz w:val="24"/>
                <w:szCs w:val="24"/>
              </w:rPr>
              <w:t>15.392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sz w:val="24"/>
                <w:szCs w:val="24"/>
              </w:rPr>
              <w:t>15.335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sz w:val="24"/>
                <w:szCs w:val="24"/>
              </w:rPr>
              <w:t>21,9</w:t>
            </w:r>
          </w:p>
        </w:tc>
      </w:tr>
      <w:tr w:rsidR="00B34BAA" w:rsidRPr="00C300D1" w:rsidTr="00426EF2"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b/>
                <w:sz w:val="24"/>
                <w:szCs w:val="24"/>
              </w:rPr>
              <w:t>Rep. Ceca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BAA" w:rsidRPr="00C300D1" w:rsidRDefault="00B34BAA" w:rsidP="00426EF2">
            <w:pPr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</w:pPr>
            <w:r w:rsidRPr="00C300D1"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  <w:t>8.247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BAA" w:rsidRPr="00C300D1" w:rsidRDefault="00B34BAA" w:rsidP="00426EF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8.864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BAA" w:rsidRPr="00C300D1" w:rsidRDefault="00B34BAA" w:rsidP="00426EF2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C300D1">
              <w:rPr>
                <w:rFonts w:ascii="Times New Roman" w:eastAsia="Arial Unicode MS" w:hAnsi="Times New Roman" w:cs="Times New Roman"/>
                <w:sz w:val="24"/>
                <w:szCs w:val="24"/>
              </w:rPr>
              <w:t>8.669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BAA" w:rsidRPr="00C300D1" w:rsidRDefault="00B34BAA" w:rsidP="00426EF2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C300D1">
              <w:rPr>
                <w:rFonts w:ascii="Times New Roman" w:eastAsia="Arial Unicode MS" w:hAnsi="Times New Roman" w:cs="Times New Roman"/>
                <w:sz w:val="24"/>
                <w:szCs w:val="24"/>
              </w:rPr>
              <w:t>8.294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sz w:val="24"/>
                <w:szCs w:val="24"/>
              </w:rPr>
              <w:t>8.436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sz w:val="24"/>
                <w:szCs w:val="24"/>
              </w:rPr>
              <w:t>8.301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sz w:val="24"/>
                <w:szCs w:val="24"/>
              </w:rPr>
              <w:t>-1,2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sz w:val="24"/>
                <w:szCs w:val="24"/>
              </w:rPr>
              <w:t>11,8</w:t>
            </w:r>
          </w:p>
        </w:tc>
      </w:tr>
      <w:tr w:rsidR="00B34BAA" w:rsidRPr="00C300D1" w:rsidTr="00426EF2"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b/>
                <w:sz w:val="24"/>
                <w:szCs w:val="24"/>
              </w:rPr>
              <w:t>Polonia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BAA" w:rsidRPr="00C300D1" w:rsidRDefault="00B34BAA" w:rsidP="00426EF2">
            <w:pPr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</w:pPr>
            <w:r w:rsidRPr="00C300D1"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  <w:t>4.140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BAA" w:rsidRPr="00C300D1" w:rsidRDefault="00B34BAA" w:rsidP="00426EF2">
            <w:pPr>
              <w:pStyle w:val="CM20"/>
              <w:widowControl/>
              <w:autoSpaceDE/>
              <w:autoSpaceDN/>
              <w:adjustRightInd/>
              <w:spacing w:after="0"/>
              <w:jc w:val="right"/>
              <w:rPr>
                <w:rFonts w:ascii="Times New Roman" w:hAnsi="Times New Roman" w:cs="Times New Roman"/>
                <w:bCs/>
                <w:iCs/>
                <w:lang w:val="it-IT" w:eastAsia="it-IT"/>
              </w:rPr>
            </w:pPr>
            <w:r w:rsidRPr="00C300D1">
              <w:rPr>
                <w:rFonts w:ascii="Times New Roman" w:hAnsi="Times New Roman" w:cs="Times New Roman"/>
                <w:bCs/>
                <w:iCs/>
                <w:lang w:val="it-IT" w:eastAsia="it-IT"/>
              </w:rPr>
              <w:t>5.068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sz w:val="24"/>
                <w:szCs w:val="24"/>
              </w:rPr>
              <w:t>5.295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sz w:val="24"/>
                <w:szCs w:val="24"/>
              </w:rPr>
              <w:t>5.200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BAA" w:rsidRPr="00C300D1" w:rsidRDefault="00B34BAA" w:rsidP="00426EF2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C300D1">
              <w:rPr>
                <w:rFonts w:ascii="Times New Roman" w:eastAsia="Arial Unicode MS" w:hAnsi="Times New Roman" w:cs="Times New Roman"/>
                <w:sz w:val="24"/>
                <w:szCs w:val="24"/>
              </w:rPr>
              <w:t>5.6221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C300D1">
              <w:rPr>
                <w:rFonts w:ascii="Times New Roman" w:eastAsia="Arial Unicode MS" w:hAnsi="Times New Roman" w:cs="Times New Roman"/>
                <w:sz w:val="24"/>
                <w:szCs w:val="24"/>
              </w:rPr>
              <w:t>5.315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C300D1">
              <w:rPr>
                <w:rFonts w:ascii="Times New Roman" w:eastAsia="Arial Unicode MS" w:hAnsi="Times New Roman" w:cs="Times New Roman"/>
                <w:sz w:val="24"/>
                <w:szCs w:val="24"/>
              </w:rPr>
              <w:t>-5,2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C300D1">
              <w:rPr>
                <w:rFonts w:ascii="Times New Roman" w:eastAsia="Arial Unicode MS" w:hAnsi="Times New Roman" w:cs="Times New Roman"/>
                <w:sz w:val="24"/>
                <w:szCs w:val="24"/>
              </w:rPr>
              <w:t>7,6</w:t>
            </w:r>
          </w:p>
        </w:tc>
      </w:tr>
      <w:tr w:rsidR="00B34BAA" w:rsidRPr="00C300D1" w:rsidTr="00426EF2"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b/>
                <w:sz w:val="24"/>
                <w:szCs w:val="24"/>
              </w:rPr>
              <w:t>Francia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BAA" w:rsidRPr="00C300D1" w:rsidRDefault="00B34BAA" w:rsidP="00426EF2">
            <w:pPr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</w:pPr>
            <w:r w:rsidRPr="00C300D1"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  <w:t>3.631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BAA" w:rsidRPr="00C300D1" w:rsidRDefault="00B34BAA" w:rsidP="00426EF2">
            <w:pPr>
              <w:pStyle w:val="CM20"/>
              <w:widowControl/>
              <w:autoSpaceDE/>
              <w:autoSpaceDN/>
              <w:adjustRightInd/>
              <w:spacing w:after="0"/>
              <w:jc w:val="right"/>
              <w:rPr>
                <w:rFonts w:ascii="Times New Roman" w:hAnsi="Times New Roman" w:cs="Times New Roman"/>
                <w:bCs/>
                <w:iCs/>
                <w:lang w:val="it-IT" w:eastAsia="it-IT"/>
              </w:rPr>
            </w:pPr>
            <w:r w:rsidRPr="00C300D1">
              <w:rPr>
                <w:rFonts w:ascii="Times New Roman" w:hAnsi="Times New Roman" w:cs="Times New Roman"/>
                <w:bCs/>
                <w:iCs/>
                <w:lang w:val="it-IT" w:eastAsia="it-IT"/>
              </w:rPr>
              <w:t>3.387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BAA" w:rsidRPr="00C300D1" w:rsidRDefault="00B34BAA" w:rsidP="00426EF2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C300D1">
              <w:rPr>
                <w:rFonts w:ascii="Times New Roman" w:eastAsia="Arial Unicode MS" w:hAnsi="Times New Roman" w:cs="Times New Roman"/>
                <w:sz w:val="24"/>
                <w:szCs w:val="24"/>
              </w:rPr>
              <w:t>3.196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BAA" w:rsidRPr="00C300D1" w:rsidRDefault="00B34BAA" w:rsidP="00426EF2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C300D1">
              <w:rPr>
                <w:rFonts w:ascii="Times New Roman" w:eastAsia="Arial Unicode MS" w:hAnsi="Times New Roman" w:cs="Times New Roman"/>
                <w:sz w:val="24"/>
                <w:szCs w:val="24"/>
              </w:rPr>
              <w:t>3.203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BAA" w:rsidRPr="00C300D1" w:rsidRDefault="00B34BAA" w:rsidP="00426EF2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C300D1">
              <w:rPr>
                <w:rFonts w:ascii="Times New Roman" w:eastAsia="Arial Unicode MS" w:hAnsi="Times New Roman" w:cs="Times New Roman"/>
                <w:sz w:val="24"/>
                <w:szCs w:val="24"/>
              </w:rPr>
              <w:t>3.832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C300D1">
              <w:rPr>
                <w:rFonts w:ascii="Times New Roman" w:eastAsia="Arial Unicode MS" w:hAnsi="Times New Roman" w:cs="Times New Roman"/>
                <w:sz w:val="24"/>
                <w:szCs w:val="24"/>
              </w:rPr>
              <w:t>4.295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C300D1">
              <w:rPr>
                <w:rFonts w:ascii="Times New Roman" w:eastAsia="Arial Unicode MS" w:hAnsi="Times New Roman" w:cs="Times New Roman"/>
                <w:sz w:val="24"/>
                <w:szCs w:val="24"/>
              </w:rPr>
              <w:t>13,5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C300D1">
              <w:rPr>
                <w:rFonts w:ascii="Times New Roman" w:eastAsia="Arial Unicode MS" w:hAnsi="Times New Roman" w:cs="Times New Roman"/>
                <w:sz w:val="24"/>
                <w:szCs w:val="24"/>
              </w:rPr>
              <w:t>6,1</w:t>
            </w:r>
          </w:p>
        </w:tc>
      </w:tr>
      <w:tr w:rsidR="00B34BAA" w:rsidRPr="00C300D1" w:rsidTr="00426EF2"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b/>
                <w:sz w:val="24"/>
                <w:szCs w:val="24"/>
              </w:rPr>
              <w:t>Regno Unito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BAA" w:rsidRPr="00C300D1" w:rsidRDefault="00B34BAA" w:rsidP="00426EF2">
            <w:pPr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</w:pPr>
            <w:r w:rsidRPr="00C300D1"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  <w:t>2.043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BAA" w:rsidRPr="00C300D1" w:rsidRDefault="00B34BAA" w:rsidP="00426EF2">
            <w:pPr>
              <w:pStyle w:val="CM20"/>
              <w:widowControl/>
              <w:autoSpaceDE/>
              <w:autoSpaceDN/>
              <w:adjustRightInd/>
              <w:spacing w:after="0"/>
              <w:jc w:val="right"/>
              <w:rPr>
                <w:rFonts w:ascii="Times New Roman" w:hAnsi="Times New Roman" w:cs="Times New Roman"/>
                <w:bCs/>
                <w:iCs/>
                <w:lang w:val="it-IT" w:eastAsia="it-IT"/>
              </w:rPr>
            </w:pPr>
            <w:r w:rsidRPr="00C300D1">
              <w:rPr>
                <w:rFonts w:ascii="Times New Roman" w:hAnsi="Times New Roman" w:cs="Times New Roman"/>
                <w:bCs/>
                <w:iCs/>
                <w:lang w:val="it-IT" w:eastAsia="it-IT"/>
              </w:rPr>
              <w:t>2.490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BAA" w:rsidRPr="00C300D1" w:rsidRDefault="00B34BAA" w:rsidP="00426EF2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C300D1">
              <w:rPr>
                <w:rFonts w:ascii="Times New Roman" w:eastAsia="Arial Unicode MS" w:hAnsi="Times New Roman" w:cs="Times New Roman"/>
                <w:sz w:val="24"/>
                <w:szCs w:val="24"/>
              </w:rPr>
              <w:t>2.910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BAA" w:rsidRPr="00C300D1" w:rsidRDefault="00B34BAA" w:rsidP="00426EF2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C300D1">
              <w:rPr>
                <w:rFonts w:ascii="Times New Roman" w:eastAsia="Arial Unicode MS" w:hAnsi="Times New Roman" w:cs="Times New Roman"/>
                <w:sz w:val="24"/>
                <w:szCs w:val="24"/>
              </w:rPr>
              <w:t>3.363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BAA" w:rsidRPr="00C300D1" w:rsidRDefault="00B34BAA" w:rsidP="00426EF2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C300D1">
              <w:rPr>
                <w:rFonts w:ascii="Times New Roman" w:eastAsia="Arial Unicode MS" w:hAnsi="Times New Roman" w:cs="Times New Roman"/>
                <w:sz w:val="24"/>
                <w:szCs w:val="24"/>
              </w:rPr>
              <w:t>3.756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C300D1">
              <w:rPr>
                <w:rFonts w:ascii="Times New Roman" w:eastAsia="Arial Unicode MS" w:hAnsi="Times New Roman" w:cs="Times New Roman"/>
                <w:sz w:val="24"/>
                <w:szCs w:val="24"/>
              </w:rPr>
              <w:t>4.157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C300D1">
              <w:rPr>
                <w:rFonts w:ascii="Times New Roman" w:eastAsia="Arial Unicode MS" w:hAnsi="Times New Roman" w:cs="Times New Roman"/>
                <w:sz w:val="24"/>
                <w:szCs w:val="24"/>
              </w:rPr>
              <w:t>13,1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C300D1">
              <w:rPr>
                <w:rFonts w:ascii="Times New Roman" w:eastAsia="Arial Unicode MS" w:hAnsi="Times New Roman" w:cs="Times New Roman"/>
                <w:sz w:val="24"/>
                <w:szCs w:val="24"/>
              </w:rPr>
              <w:t>5,9</w:t>
            </w:r>
          </w:p>
        </w:tc>
      </w:tr>
      <w:tr w:rsidR="00B34BAA" w:rsidRPr="00C300D1" w:rsidTr="00426EF2"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b/>
                <w:sz w:val="24"/>
                <w:szCs w:val="24"/>
              </w:rPr>
              <w:t>Austria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BAA" w:rsidRPr="00C300D1" w:rsidRDefault="00B34BAA" w:rsidP="00426EF2">
            <w:pPr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</w:pPr>
            <w:r w:rsidRPr="00C300D1"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  <w:t>3.994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BAA" w:rsidRPr="00C300D1" w:rsidRDefault="00B34BAA" w:rsidP="00426EF2">
            <w:pPr>
              <w:pStyle w:val="CM20"/>
              <w:widowControl/>
              <w:autoSpaceDE/>
              <w:autoSpaceDN/>
              <w:adjustRightInd/>
              <w:spacing w:after="0"/>
              <w:jc w:val="right"/>
              <w:rPr>
                <w:rFonts w:ascii="Times New Roman" w:hAnsi="Times New Roman" w:cs="Times New Roman"/>
                <w:bCs/>
                <w:iCs/>
                <w:lang w:val="it-IT" w:eastAsia="it-IT"/>
              </w:rPr>
            </w:pPr>
            <w:r w:rsidRPr="00C300D1">
              <w:rPr>
                <w:rFonts w:ascii="Times New Roman" w:hAnsi="Times New Roman" w:cs="Times New Roman"/>
                <w:bCs/>
                <w:iCs/>
                <w:lang w:val="it-IT" w:eastAsia="it-IT"/>
              </w:rPr>
              <w:t>4.159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BAA" w:rsidRPr="00C300D1" w:rsidRDefault="00B34BAA" w:rsidP="00426EF2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C300D1">
              <w:rPr>
                <w:rFonts w:ascii="Times New Roman" w:eastAsia="Arial Unicode MS" w:hAnsi="Times New Roman" w:cs="Times New Roman"/>
                <w:sz w:val="24"/>
                <w:szCs w:val="24"/>
              </w:rPr>
              <w:t>3.977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BAA" w:rsidRPr="00C300D1" w:rsidRDefault="00B34BAA" w:rsidP="00426EF2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C300D1">
              <w:rPr>
                <w:rFonts w:ascii="Times New Roman" w:eastAsia="Arial Unicode MS" w:hAnsi="Times New Roman" w:cs="Times New Roman"/>
                <w:sz w:val="24"/>
                <w:szCs w:val="24"/>
              </w:rPr>
              <w:t>3.967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BAA" w:rsidRPr="00C300D1" w:rsidRDefault="00B34BAA" w:rsidP="00426EF2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C300D1">
              <w:rPr>
                <w:rFonts w:ascii="Times New Roman" w:eastAsia="Arial Unicode MS" w:hAnsi="Times New Roman" w:cs="Times New Roman"/>
                <w:sz w:val="24"/>
                <w:szCs w:val="24"/>
              </w:rPr>
              <w:t>3.863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C300D1">
              <w:rPr>
                <w:rFonts w:ascii="Times New Roman" w:eastAsia="Arial Unicode MS" w:hAnsi="Times New Roman" w:cs="Times New Roman"/>
                <w:sz w:val="24"/>
                <w:szCs w:val="24"/>
              </w:rPr>
              <w:t>4.010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C300D1">
              <w:rPr>
                <w:rFonts w:ascii="Times New Roman" w:eastAsia="Arial Unicode MS" w:hAnsi="Times New Roman" w:cs="Times New Roman"/>
                <w:sz w:val="24"/>
                <w:szCs w:val="24"/>
              </w:rPr>
              <w:t>-1,5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C300D1">
              <w:rPr>
                <w:rFonts w:ascii="Times New Roman" w:eastAsia="Arial Unicode MS" w:hAnsi="Times New Roman" w:cs="Times New Roman"/>
                <w:sz w:val="24"/>
                <w:szCs w:val="24"/>
              </w:rPr>
              <w:t>5,7</w:t>
            </w:r>
          </w:p>
        </w:tc>
      </w:tr>
      <w:tr w:rsidR="00B34BAA" w:rsidRPr="00C300D1" w:rsidTr="00426EF2"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b/>
                <w:sz w:val="24"/>
                <w:szCs w:val="24"/>
              </w:rPr>
              <w:t>Ungheria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BAA" w:rsidRPr="00C300D1" w:rsidRDefault="00B34BAA" w:rsidP="00426EF2">
            <w:pPr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</w:pPr>
            <w:r w:rsidRPr="00C300D1"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  <w:t>4.076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BAA" w:rsidRPr="00C300D1" w:rsidRDefault="00B34BAA" w:rsidP="00426EF2">
            <w:pPr>
              <w:pStyle w:val="CM20"/>
              <w:widowControl/>
              <w:autoSpaceDE/>
              <w:autoSpaceDN/>
              <w:adjustRightInd/>
              <w:spacing w:after="0"/>
              <w:jc w:val="right"/>
              <w:rPr>
                <w:rFonts w:ascii="Times New Roman" w:hAnsi="Times New Roman" w:cs="Times New Roman"/>
                <w:bCs/>
                <w:iCs/>
                <w:lang w:val="it-IT" w:eastAsia="it-IT"/>
              </w:rPr>
            </w:pPr>
            <w:r w:rsidRPr="00C300D1">
              <w:rPr>
                <w:rFonts w:ascii="Times New Roman" w:hAnsi="Times New Roman" w:cs="Times New Roman"/>
                <w:lang w:val="it-IT"/>
              </w:rPr>
              <w:t>4.470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BAA" w:rsidRPr="00C300D1" w:rsidRDefault="00B34BAA" w:rsidP="00426EF2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C300D1">
              <w:rPr>
                <w:rFonts w:ascii="Times New Roman" w:eastAsia="Arial Unicode MS" w:hAnsi="Times New Roman" w:cs="Times New Roman"/>
                <w:sz w:val="24"/>
                <w:szCs w:val="24"/>
              </w:rPr>
              <w:t>4.070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BAA" w:rsidRPr="00C300D1" w:rsidRDefault="00B34BAA" w:rsidP="00426EF2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C300D1">
              <w:rPr>
                <w:rFonts w:ascii="Times New Roman" w:eastAsia="Arial Unicode MS" w:hAnsi="Times New Roman" w:cs="Times New Roman"/>
                <w:sz w:val="24"/>
                <w:szCs w:val="24"/>
              </w:rPr>
              <w:t>3.955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BAA" w:rsidRPr="00C300D1" w:rsidRDefault="00B34BAA" w:rsidP="00426EF2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C300D1">
              <w:rPr>
                <w:rFonts w:ascii="Times New Roman" w:eastAsia="Arial Unicode MS" w:hAnsi="Times New Roman" w:cs="Times New Roman"/>
                <w:sz w:val="24"/>
                <w:szCs w:val="24"/>
              </w:rPr>
              <w:t>3.787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C300D1">
              <w:rPr>
                <w:rFonts w:ascii="Times New Roman" w:eastAsia="Arial Unicode MS" w:hAnsi="Times New Roman" w:cs="Times New Roman"/>
                <w:sz w:val="24"/>
                <w:szCs w:val="24"/>
              </w:rPr>
              <w:t>3.902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C300D1">
              <w:rPr>
                <w:rFonts w:ascii="Times New Roman" w:eastAsia="Arial Unicode MS" w:hAnsi="Times New Roman" w:cs="Times New Roman"/>
                <w:sz w:val="24"/>
                <w:szCs w:val="24"/>
              </w:rPr>
              <w:t>2,8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C300D1">
              <w:rPr>
                <w:rFonts w:ascii="Times New Roman" w:eastAsia="Arial Unicode MS" w:hAnsi="Times New Roman" w:cs="Times New Roman"/>
                <w:sz w:val="24"/>
                <w:szCs w:val="24"/>
              </w:rPr>
              <w:t>5,6</w:t>
            </w:r>
          </w:p>
        </w:tc>
      </w:tr>
      <w:tr w:rsidR="00B34BAA" w:rsidRPr="00C300D1" w:rsidTr="00426EF2"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Italia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BAA" w:rsidRPr="00C300D1" w:rsidRDefault="00B34BAA" w:rsidP="00426EF2">
            <w:pPr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b/>
                <w:bCs/>
                <w:i/>
                <w:sz w:val="24"/>
                <w:szCs w:val="24"/>
              </w:rPr>
            </w:pPr>
            <w:r w:rsidRPr="00C300D1">
              <w:rPr>
                <w:rFonts w:ascii="Times New Roman" w:eastAsia="Arial Unicode MS" w:hAnsi="Times New Roman" w:cs="Times New Roman"/>
                <w:b/>
                <w:bCs/>
                <w:i/>
                <w:sz w:val="24"/>
                <w:szCs w:val="24"/>
              </w:rPr>
              <w:t>2.823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BAA" w:rsidRPr="00C300D1" w:rsidRDefault="00B34BAA" w:rsidP="00426EF2">
            <w:pPr>
              <w:pStyle w:val="CM20"/>
              <w:widowControl/>
              <w:autoSpaceDE/>
              <w:autoSpaceDN/>
              <w:adjustRightInd/>
              <w:spacing w:after="0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lang w:val="it-IT" w:eastAsia="it-IT"/>
              </w:rPr>
            </w:pPr>
            <w:r w:rsidRPr="00C300D1">
              <w:rPr>
                <w:rFonts w:ascii="Times New Roman" w:hAnsi="Times New Roman" w:cs="Times New Roman"/>
                <w:b/>
                <w:bCs/>
                <w:i/>
                <w:iCs/>
                <w:lang w:val="it-IT" w:eastAsia="it-IT"/>
              </w:rPr>
              <w:t>2.880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BAA" w:rsidRPr="00C300D1" w:rsidRDefault="00B34BAA" w:rsidP="00426EF2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b/>
                <w:i/>
                <w:sz w:val="24"/>
                <w:szCs w:val="24"/>
              </w:rPr>
            </w:pPr>
            <w:r w:rsidRPr="00C300D1">
              <w:rPr>
                <w:rFonts w:ascii="Times New Roman" w:eastAsia="Arial Unicode MS" w:hAnsi="Times New Roman" w:cs="Times New Roman"/>
                <w:b/>
                <w:i/>
                <w:sz w:val="24"/>
                <w:szCs w:val="24"/>
              </w:rPr>
              <w:t>2.921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BAA" w:rsidRPr="00C300D1" w:rsidRDefault="00B34BAA" w:rsidP="00426EF2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b/>
                <w:i/>
                <w:sz w:val="24"/>
                <w:szCs w:val="24"/>
              </w:rPr>
            </w:pPr>
            <w:r w:rsidRPr="00C300D1">
              <w:rPr>
                <w:rFonts w:ascii="Times New Roman" w:eastAsia="Arial Unicode MS" w:hAnsi="Times New Roman" w:cs="Times New Roman"/>
                <w:b/>
                <w:i/>
                <w:sz w:val="24"/>
                <w:szCs w:val="24"/>
              </w:rPr>
              <w:t>2.958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BAA" w:rsidRPr="00C300D1" w:rsidRDefault="00B34BAA" w:rsidP="00426EF2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b/>
                <w:i/>
                <w:sz w:val="24"/>
                <w:szCs w:val="24"/>
              </w:rPr>
            </w:pPr>
            <w:r w:rsidRPr="00C300D1">
              <w:rPr>
                <w:rFonts w:ascii="Times New Roman" w:eastAsia="Arial Unicode MS" w:hAnsi="Times New Roman" w:cs="Times New Roman"/>
                <w:b/>
                <w:i/>
                <w:sz w:val="24"/>
                <w:szCs w:val="24"/>
              </w:rPr>
              <w:t>3.067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b/>
                <w:i/>
                <w:sz w:val="24"/>
                <w:szCs w:val="24"/>
              </w:rPr>
            </w:pPr>
            <w:r w:rsidRPr="00C300D1">
              <w:rPr>
                <w:rFonts w:ascii="Times New Roman" w:eastAsia="Arial Unicode MS" w:hAnsi="Times New Roman" w:cs="Times New Roman"/>
                <w:b/>
                <w:i/>
                <w:sz w:val="24"/>
                <w:szCs w:val="24"/>
              </w:rPr>
              <w:t>3.383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b/>
                <w:i/>
                <w:sz w:val="24"/>
                <w:szCs w:val="24"/>
              </w:rPr>
            </w:pPr>
            <w:r w:rsidRPr="00C300D1">
              <w:rPr>
                <w:rFonts w:ascii="Times New Roman" w:eastAsia="Arial Unicode MS" w:hAnsi="Times New Roman" w:cs="Times New Roman"/>
                <w:b/>
                <w:i/>
                <w:sz w:val="24"/>
                <w:szCs w:val="24"/>
              </w:rPr>
              <w:t>10,6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b/>
                <w:i/>
                <w:sz w:val="24"/>
                <w:szCs w:val="24"/>
              </w:rPr>
            </w:pPr>
            <w:r w:rsidRPr="00C300D1">
              <w:rPr>
                <w:rFonts w:ascii="Times New Roman" w:eastAsia="Arial Unicode MS" w:hAnsi="Times New Roman" w:cs="Times New Roman"/>
                <w:b/>
                <w:i/>
                <w:sz w:val="24"/>
                <w:szCs w:val="24"/>
              </w:rPr>
              <w:t>4,8</w:t>
            </w:r>
          </w:p>
        </w:tc>
      </w:tr>
      <w:tr w:rsidR="00B34BAA" w:rsidRPr="00C300D1" w:rsidTr="00426EF2"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b/>
                <w:sz w:val="24"/>
                <w:szCs w:val="24"/>
              </w:rPr>
              <w:t>Spagna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BAA" w:rsidRPr="00C300D1" w:rsidRDefault="00B34BAA" w:rsidP="00426EF2">
            <w:pPr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</w:pPr>
            <w:r w:rsidRPr="00C300D1"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BAA" w:rsidRPr="00C300D1" w:rsidRDefault="00B34BAA" w:rsidP="00426EF2">
            <w:pPr>
              <w:pStyle w:val="CM20"/>
              <w:widowControl/>
              <w:autoSpaceDE/>
              <w:autoSpaceDN/>
              <w:adjustRightInd/>
              <w:spacing w:after="0"/>
              <w:jc w:val="right"/>
              <w:rPr>
                <w:rFonts w:ascii="Times New Roman" w:hAnsi="Times New Roman" w:cs="Times New Roman"/>
                <w:bCs/>
                <w:iCs/>
                <w:lang w:val="it-IT" w:eastAsia="it-IT"/>
              </w:rPr>
            </w:pPr>
            <w:r w:rsidRPr="00C300D1">
              <w:rPr>
                <w:rFonts w:ascii="Times New Roman" w:hAnsi="Times New Roman" w:cs="Times New Roman"/>
                <w:bCs/>
                <w:iCs/>
                <w:lang w:val="it-IT" w:eastAsia="it-IT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BAA" w:rsidRPr="00C300D1" w:rsidRDefault="00B34BAA" w:rsidP="00426EF2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C300D1">
              <w:rPr>
                <w:rFonts w:ascii="Times New Roman" w:eastAsia="Arial Unicode MS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BAA" w:rsidRPr="00C300D1" w:rsidRDefault="00B34BAA" w:rsidP="00426EF2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C300D1">
              <w:rPr>
                <w:rFonts w:ascii="Times New Roman" w:eastAsia="Arial Unicode MS" w:hAnsi="Times New Roman" w:cs="Times New Roman"/>
                <w:sz w:val="24"/>
                <w:szCs w:val="24"/>
              </w:rPr>
              <w:t>1.399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BAA" w:rsidRPr="00C300D1" w:rsidRDefault="00B34BAA" w:rsidP="00426EF2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C300D1">
              <w:rPr>
                <w:rFonts w:ascii="Times New Roman" w:eastAsia="Arial Unicode MS" w:hAnsi="Times New Roman" w:cs="Times New Roman"/>
                <w:sz w:val="24"/>
                <w:szCs w:val="24"/>
              </w:rPr>
              <w:t>1.870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C300D1">
              <w:rPr>
                <w:rFonts w:ascii="Times New Roman" w:eastAsia="Arial Unicode MS" w:hAnsi="Times New Roman" w:cs="Times New Roman"/>
                <w:sz w:val="24"/>
                <w:szCs w:val="24"/>
              </w:rPr>
              <w:t>2.082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C300D1">
              <w:rPr>
                <w:rFonts w:ascii="Times New Roman" w:eastAsia="Arial Unicode MS" w:hAnsi="Times New Roman" w:cs="Times New Roman"/>
                <w:sz w:val="24"/>
                <w:szCs w:val="24"/>
              </w:rPr>
              <w:t>11,2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C300D1">
              <w:rPr>
                <w:rFonts w:ascii="Times New Roman" w:eastAsia="Arial Unicode MS" w:hAnsi="Times New Roman" w:cs="Times New Roman"/>
                <w:sz w:val="24"/>
                <w:szCs w:val="24"/>
              </w:rPr>
              <w:t>3,0</w:t>
            </w:r>
          </w:p>
        </w:tc>
      </w:tr>
      <w:tr w:rsidR="00B34BAA" w:rsidRPr="00C300D1" w:rsidTr="00426EF2"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BAA" w:rsidRPr="00C300D1" w:rsidRDefault="00B34BAA" w:rsidP="00426EF2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b/>
                <w:sz w:val="24"/>
                <w:szCs w:val="24"/>
              </w:rPr>
              <w:t>Paesi Bassi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BAA" w:rsidRPr="00C300D1" w:rsidRDefault="00B34BAA" w:rsidP="00426EF2">
            <w:pPr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</w:pPr>
            <w:r w:rsidRPr="00C300D1"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  <w:t>1.371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BAA" w:rsidRPr="00C300D1" w:rsidRDefault="00B34BAA" w:rsidP="00426EF2">
            <w:pPr>
              <w:pStyle w:val="CM20"/>
              <w:widowControl/>
              <w:autoSpaceDE/>
              <w:autoSpaceDN/>
              <w:adjustRightInd/>
              <w:spacing w:after="0"/>
              <w:jc w:val="right"/>
              <w:rPr>
                <w:rFonts w:ascii="Times New Roman" w:hAnsi="Times New Roman" w:cs="Times New Roman"/>
                <w:bCs/>
                <w:iCs/>
                <w:lang w:val="it-IT" w:eastAsia="it-IT"/>
              </w:rPr>
            </w:pPr>
            <w:r w:rsidRPr="00C300D1">
              <w:rPr>
                <w:rFonts w:ascii="Times New Roman" w:hAnsi="Times New Roman" w:cs="Times New Roman"/>
                <w:bCs/>
                <w:iCs/>
                <w:lang w:val="it-IT" w:eastAsia="it-IT"/>
              </w:rPr>
              <w:t>1.418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</w:pPr>
            <w:r w:rsidRPr="00C300D1"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  <w:t>1.496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BAA" w:rsidRPr="00C300D1" w:rsidRDefault="00B34BAA" w:rsidP="00426EF2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C300D1">
              <w:rPr>
                <w:rFonts w:ascii="Times New Roman" w:eastAsia="Arial Unicode MS" w:hAnsi="Times New Roman" w:cs="Times New Roman"/>
                <w:sz w:val="24"/>
                <w:szCs w:val="24"/>
              </w:rPr>
              <w:t>1.643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4BAA" w:rsidRPr="00C300D1" w:rsidRDefault="00B34BAA" w:rsidP="00426EF2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C300D1">
              <w:rPr>
                <w:rFonts w:ascii="Times New Roman" w:eastAsia="Arial Unicode MS" w:hAnsi="Times New Roman" w:cs="Times New Roman"/>
                <w:sz w:val="24"/>
                <w:szCs w:val="24"/>
              </w:rPr>
              <w:t>1.662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C300D1">
              <w:rPr>
                <w:rFonts w:ascii="Times New Roman" w:eastAsia="Arial Unicode MS" w:hAnsi="Times New Roman" w:cs="Times New Roman"/>
                <w:sz w:val="24"/>
                <w:szCs w:val="24"/>
              </w:rPr>
              <w:t>2.027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C300D1">
              <w:rPr>
                <w:rFonts w:ascii="Times New Roman" w:eastAsia="Arial Unicode MS" w:hAnsi="Times New Roman" w:cs="Times New Roman"/>
                <w:sz w:val="24"/>
                <w:szCs w:val="24"/>
              </w:rPr>
              <w:t>22,5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C300D1">
              <w:rPr>
                <w:rFonts w:ascii="Times New Roman" w:eastAsia="Arial Unicode MS" w:hAnsi="Times New Roman" w:cs="Times New Roman"/>
                <w:sz w:val="24"/>
                <w:szCs w:val="24"/>
              </w:rPr>
              <w:t>2,9</w:t>
            </w:r>
          </w:p>
        </w:tc>
      </w:tr>
    </w:tbl>
    <w:p w:rsidR="00B34BAA" w:rsidRPr="00C300D1" w:rsidRDefault="00B34BAA" w:rsidP="00B34BAA">
      <w:pPr>
        <w:pStyle w:val="Didascalia"/>
        <w:tabs>
          <w:tab w:val="num" w:pos="0"/>
        </w:tabs>
        <w:rPr>
          <w:noProof w:val="0"/>
          <w:sz w:val="24"/>
          <w:szCs w:val="24"/>
        </w:rPr>
      </w:pPr>
    </w:p>
    <w:p w:rsidR="00B34BAA" w:rsidRPr="00C300D1" w:rsidRDefault="00B34BAA" w:rsidP="00B34BAA">
      <w:pPr>
        <w:pStyle w:val="Didascalia"/>
        <w:tabs>
          <w:tab w:val="num" w:pos="0"/>
        </w:tabs>
        <w:rPr>
          <w:noProof w:val="0"/>
          <w:sz w:val="24"/>
          <w:szCs w:val="24"/>
        </w:rPr>
      </w:pPr>
      <w:proofErr w:type="gramStart"/>
      <w:r w:rsidRPr="00C300D1">
        <w:rPr>
          <w:noProof w:val="0"/>
          <w:sz w:val="24"/>
          <w:szCs w:val="24"/>
        </w:rPr>
        <w:t>FONTE: elaborazione Ambasciata d’Italia su dati dell’Istituto Statistico della Repubblica Slovacca</w:t>
      </w:r>
      <w:proofErr w:type="gramEnd"/>
    </w:p>
    <w:p w:rsidR="00D73945" w:rsidRPr="00C300D1" w:rsidRDefault="00D73945" w:rsidP="00D73945">
      <w:pPr>
        <w:pStyle w:val="Corpodeltesto2"/>
        <w:rPr>
          <w:rFonts w:ascii="Times New Roman" w:hAnsi="Times New Roman" w:cs="Times New Roman"/>
          <w:noProof/>
          <w:lang w:val="it-IT"/>
        </w:rPr>
      </w:pPr>
    </w:p>
    <w:p w:rsidR="00C300D1" w:rsidRDefault="00C300D1" w:rsidP="00B34BA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34BAA" w:rsidRPr="00C300D1" w:rsidRDefault="00B34BAA" w:rsidP="00B34BA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300D1">
        <w:rPr>
          <w:rFonts w:ascii="Times New Roman" w:hAnsi="Times New Roman" w:cs="Times New Roman"/>
          <w:b/>
          <w:bCs/>
          <w:sz w:val="24"/>
          <w:szCs w:val="24"/>
        </w:rPr>
        <w:t xml:space="preserve">Principali gruppi merceologici </w:t>
      </w:r>
    </w:p>
    <w:p w:rsidR="00B34BAA" w:rsidRPr="00C300D1" w:rsidRDefault="00B34BAA" w:rsidP="00B34BA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300D1">
        <w:rPr>
          <w:rFonts w:ascii="Times New Roman" w:hAnsi="Times New Roman" w:cs="Times New Roman"/>
          <w:b/>
          <w:sz w:val="24"/>
          <w:szCs w:val="24"/>
        </w:rPr>
        <w:t>Nel 2016</w:t>
      </w:r>
      <w:r w:rsidRPr="00C300D1">
        <w:rPr>
          <w:rFonts w:ascii="Times New Roman" w:hAnsi="Times New Roman" w:cs="Times New Roman"/>
          <w:sz w:val="24"/>
          <w:szCs w:val="24"/>
        </w:rPr>
        <w:t xml:space="preserve"> si confermano al primo posto delle </w:t>
      </w:r>
      <w:r w:rsidRPr="00C300D1">
        <w:rPr>
          <w:rFonts w:ascii="Times New Roman" w:hAnsi="Times New Roman" w:cs="Times New Roman"/>
          <w:b/>
          <w:sz w:val="24"/>
          <w:szCs w:val="24"/>
        </w:rPr>
        <w:t>importazioni slovacche</w:t>
      </w:r>
      <w:r w:rsidRPr="00C300D1">
        <w:rPr>
          <w:rFonts w:ascii="Times New Roman" w:hAnsi="Times New Roman" w:cs="Times New Roman"/>
          <w:sz w:val="24"/>
          <w:szCs w:val="24"/>
        </w:rPr>
        <w:t xml:space="preserve"> i macchinari e veicoli, registrando un aumento del 5,1%, seguiti dai beni di consumo (+3,3%) e dai prodotti industriali (+4,9%). Le importazioni dei prodotti chimici, alla quarta posizione, sono incrementate del 5,7%, seguite, in quinta posizione, dai combustibili </w:t>
      </w:r>
      <w:proofErr w:type="gramStart"/>
      <w:r w:rsidRPr="00C300D1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C300D1">
        <w:rPr>
          <w:rFonts w:ascii="Times New Roman" w:hAnsi="Times New Roman" w:cs="Times New Roman"/>
          <w:sz w:val="24"/>
          <w:szCs w:val="24"/>
        </w:rPr>
        <w:t>in diminuzione del 15,5% rispetto allo stesso periodo dell’anno precedente) e dai prodotti alimentari  (+7,3%) in sesta posizione. Il settimo posto è occupato dalle materie prime (in diminuzione del 3,4%) e dalle bevande, in 8° posizione, con un aumento del 6,6% e la nona posizione dagli oli e grassi, con una diminuzione delle importazioni rispetto all’anno precedente, del 6,1%.</w:t>
      </w:r>
    </w:p>
    <w:p w:rsidR="00B34BAA" w:rsidRDefault="00B34BAA" w:rsidP="00B34BAA">
      <w:pPr>
        <w:spacing w:line="26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C300D1">
        <w:rPr>
          <w:rFonts w:ascii="Times New Roman" w:hAnsi="Times New Roman" w:cs="Times New Roman"/>
          <w:sz w:val="24"/>
          <w:szCs w:val="24"/>
        </w:rPr>
        <w:t xml:space="preserve">Le </w:t>
      </w:r>
      <w:r w:rsidRPr="00C300D1">
        <w:rPr>
          <w:rFonts w:ascii="Times New Roman" w:hAnsi="Times New Roman" w:cs="Times New Roman"/>
          <w:b/>
          <w:sz w:val="24"/>
          <w:szCs w:val="24"/>
        </w:rPr>
        <w:t>esportazioni slovacche</w:t>
      </w:r>
      <w:r w:rsidRPr="00C300D1">
        <w:rPr>
          <w:rFonts w:ascii="Times New Roman" w:hAnsi="Times New Roman" w:cs="Times New Roman"/>
          <w:sz w:val="24"/>
          <w:szCs w:val="24"/>
        </w:rPr>
        <w:t xml:space="preserve"> sono maggiormente rappresentate dai macchinari e veicoli, registrando un aumento del 6,2% rispetto al 2016, seguite dai beni di consumo alla seconda posizione (1,6%) e dai prodotti industriali alla terza, registrando una diminuzione </w:t>
      </w:r>
      <w:proofErr w:type="gramStart"/>
      <w:r w:rsidRPr="00C300D1">
        <w:rPr>
          <w:rFonts w:ascii="Times New Roman" w:hAnsi="Times New Roman" w:cs="Times New Roman"/>
          <w:sz w:val="24"/>
          <w:szCs w:val="24"/>
        </w:rPr>
        <w:t>dell’1,5%</w:t>
      </w:r>
      <w:proofErr w:type="gramEnd"/>
      <w:r w:rsidRPr="00C300D1">
        <w:rPr>
          <w:rFonts w:ascii="Times New Roman" w:hAnsi="Times New Roman" w:cs="Times New Roman"/>
          <w:sz w:val="24"/>
          <w:szCs w:val="24"/>
        </w:rPr>
        <w:t xml:space="preserve">. Al quarto posto si </w:t>
      </w:r>
      <w:proofErr w:type="gramStart"/>
      <w:r w:rsidRPr="00C300D1">
        <w:rPr>
          <w:rFonts w:ascii="Times New Roman" w:hAnsi="Times New Roman" w:cs="Times New Roman"/>
          <w:sz w:val="24"/>
          <w:szCs w:val="24"/>
        </w:rPr>
        <w:t>posizionano</w:t>
      </w:r>
      <w:proofErr w:type="gramEnd"/>
      <w:r w:rsidRPr="00C300D1">
        <w:rPr>
          <w:rFonts w:ascii="Times New Roman" w:hAnsi="Times New Roman" w:cs="Times New Roman"/>
          <w:sz w:val="24"/>
          <w:szCs w:val="24"/>
        </w:rPr>
        <w:t xml:space="preserve"> i prodotti chimici (in diminuzione dell’1,2%), al quinto i beni alimentari (in aumento del 2,3%). In sesta posizione si confermano i combustibili (-5,6%), seguiti dalle materie prime in diminuzione del 4,6%, dagli oli e grassi (-8,2%) e dalle bevande (-3,8%).</w:t>
      </w:r>
    </w:p>
    <w:p w:rsidR="00C300D1" w:rsidRDefault="00C300D1" w:rsidP="00B34BAA">
      <w:pPr>
        <w:spacing w:line="26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C300D1" w:rsidRPr="00C300D1" w:rsidRDefault="00C300D1" w:rsidP="00B34BAA">
      <w:pPr>
        <w:spacing w:line="26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B34BAA" w:rsidRPr="00C300D1" w:rsidRDefault="00B34BAA" w:rsidP="00B34BAA">
      <w:pPr>
        <w:spacing w:after="0" w:line="26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C300D1">
        <w:rPr>
          <w:rFonts w:ascii="Times New Roman" w:hAnsi="Times New Roman" w:cs="Times New Roman"/>
          <w:b/>
          <w:bCs/>
          <w:sz w:val="24"/>
          <w:szCs w:val="24"/>
        </w:rPr>
        <w:t>Importazioni</w:t>
      </w:r>
      <w:r w:rsidRPr="00C300D1">
        <w:rPr>
          <w:rFonts w:ascii="Times New Roman" w:hAnsi="Times New Roman" w:cs="Times New Roman"/>
          <w:sz w:val="24"/>
          <w:szCs w:val="24"/>
        </w:rPr>
        <w:t xml:space="preserve"> (</w:t>
      </w:r>
      <w:r w:rsidRPr="00C300D1">
        <w:rPr>
          <w:rFonts w:ascii="Times New Roman" w:hAnsi="Times New Roman" w:cs="Times New Roman"/>
          <w:i/>
          <w:iCs/>
          <w:sz w:val="24"/>
          <w:szCs w:val="24"/>
        </w:rPr>
        <w:t>in milioni di Euro</w:t>
      </w:r>
      <w:r w:rsidRPr="00C300D1">
        <w:rPr>
          <w:rFonts w:ascii="Times New Roman" w:hAnsi="Times New Roman" w:cs="Times New Roman"/>
          <w:sz w:val="24"/>
          <w:szCs w:val="24"/>
        </w:rPr>
        <w:t>)</w:t>
      </w:r>
    </w:p>
    <w:tbl>
      <w:tblPr>
        <w:tblW w:w="496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882"/>
        <w:gridCol w:w="1014"/>
        <w:gridCol w:w="1012"/>
        <w:gridCol w:w="889"/>
        <w:gridCol w:w="1012"/>
        <w:gridCol w:w="1064"/>
        <w:gridCol w:w="1278"/>
        <w:gridCol w:w="1557"/>
      </w:tblGrid>
      <w:tr w:rsidR="00B34BAA" w:rsidRPr="00C300D1" w:rsidTr="00426EF2">
        <w:trPr>
          <w:trHeight w:val="405"/>
        </w:trPr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spacing w:after="0" w:line="240" w:lineRule="auto"/>
              <w:ind w:left="142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Gruppi merceologici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b/>
                <w:sz w:val="24"/>
                <w:szCs w:val="24"/>
              </w:rPr>
              <w:t>2011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b/>
                <w:sz w:val="24"/>
                <w:szCs w:val="24"/>
              </w:rPr>
              <w:t>2012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b/>
                <w:sz w:val="24"/>
                <w:szCs w:val="24"/>
              </w:rPr>
              <w:t>2013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spacing w:after="0" w:line="240" w:lineRule="auto"/>
              <w:ind w:right="7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b/>
                <w:sz w:val="24"/>
                <w:szCs w:val="24"/>
              </w:rPr>
              <w:t>2014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b/>
                <w:sz w:val="24"/>
                <w:szCs w:val="24"/>
              </w:rPr>
              <w:t>2015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spacing w:after="0" w:line="240" w:lineRule="auto"/>
              <w:ind w:left="498" w:hanging="49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2016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spacing w:after="0" w:line="240" w:lineRule="auto"/>
              <w:ind w:left="498" w:hanging="498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Variazione </w:t>
            </w:r>
          </w:p>
          <w:p w:rsidR="00B34BAA" w:rsidRPr="00C300D1" w:rsidRDefault="00B34BAA" w:rsidP="00426EF2">
            <w:pPr>
              <w:spacing w:after="0" w:line="240" w:lineRule="auto"/>
              <w:ind w:left="93" w:hanging="93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2016/2015 </w:t>
            </w:r>
          </w:p>
        </w:tc>
      </w:tr>
      <w:tr w:rsidR="00B34BAA" w:rsidRPr="00C300D1" w:rsidTr="00426EF2"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pStyle w:val="Titolo9"/>
              <w:rPr>
                <w:rFonts w:ascii="Times New Roman" w:hAnsi="Times New Roman" w:cs="Times New Roman"/>
                <w:i/>
                <w:lang w:val="it-IT"/>
              </w:rPr>
            </w:pPr>
            <w:r w:rsidRPr="00C300D1">
              <w:rPr>
                <w:rFonts w:ascii="Times New Roman" w:hAnsi="Times New Roman" w:cs="Times New Roman"/>
                <w:lang w:val="it-IT"/>
              </w:rPr>
              <w:t>Macchinari, veicoli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bCs/>
                <w:sz w:val="24"/>
                <w:szCs w:val="24"/>
              </w:rPr>
              <w:t>22.682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bCs/>
                <w:sz w:val="24"/>
                <w:szCs w:val="24"/>
              </w:rPr>
              <w:t>24.018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bCs/>
                <w:sz w:val="24"/>
                <w:szCs w:val="24"/>
              </w:rPr>
              <w:t>25.315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bCs/>
                <w:sz w:val="24"/>
                <w:szCs w:val="24"/>
              </w:rPr>
              <w:t>26.382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sz w:val="24"/>
                <w:szCs w:val="24"/>
              </w:rPr>
              <w:t>30.351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sz w:val="24"/>
                <w:szCs w:val="24"/>
              </w:rPr>
              <w:t>31.589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sz w:val="24"/>
                <w:szCs w:val="24"/>
              </w:rPr>
              <w:t>5,1</w:t>
            </w:r>
          </w:p>
        </w:tc>
      </w:tr>
      <w:tr w:rsidR="00B34BAA" w:rsidRPr="00C300D1" w:rsidTr="00426EF2"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b/>
                <w:sz w:val="24"/>
                <w:szCs w:val="24"/>
              </w:rPr>
              <w:t>Beni di consumo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8.511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8.862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8.995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9.259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sz w:val="24"/>
                <w:szCs w:val="24"/>
              </w:rPr>
              <w:t>9.655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sz w:val="24"/>
                <w:szCs w:val="24"/>
              </w:rPr>
              <w:t>9.922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sz w:val="24"/>
                <w:szCs w:val="24"/>
              </w:rPr>
              <w:t>3,3</w:t>
            </w:r>
          </w:p>
        </w:tc>
      </w:tr>
      <w:tr w:rsidR="00B34BAA" w:rsidRPr="00C300D1" w:rsidTr="00426EF2"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C300D1">
              <w:rPr>
                <w:rFonts w:ascii="Times New Roman" w:hAnsi="Times New Roman" w:cs="Times New Roman"/>
                <w:b/>
                <w:sz w:val="24"/>
                <w:szCs w:val="24"/>
              </w:rPr>
              <w:t>Prod</w:t>
            </w:r>
            <w:proofErr w:type="spellEnd"/>
            <w:r w:rsidRPr="00C300D1">
              <w:rPr>
                <w:rFonts w:ascii="Times New Roman" w:hAnsi="Times New Roman" w:cs="Times New Roman"/>
                <w:b/>
                <w:sz w:val="24"/>
                <w:szCs w:val="24"/>
              </w:rPr>
              <w:t>. Industriali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bCs/>
                <w:sz w:val="24"/>
                <w:szCs w:val="24"/>
              </w:rPr>
              <w:t>6.089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bCs/>
                <w:sz w:val="24"/>
                <w:szCs w:val="24"/>
              </w:rPr>
              <w:t>7.002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bCs/>
                <w:sz w:val="24"/>
                <w:szCs w:val="24"/>
              </w:rPr>
              <w:t>6.974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bCs/>
                <w:sz w:val="24"/>
                <w:szCs w:val="24"/>
              </w:rPr>
              <w:t>7.402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sz w:val="24"/>
                <w:szCs w:val="24"/>
              </w:rPr>
              <w:t>8.203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sz w:val="24"/>
                <w:szCs w:val="24"/>
              </w:rPr>
              <w:t>8.596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sz w:val="24"/>
                <w:szCs w:val="24"/>
              </w:rPr>
              <w:t>4,9</w:t>
            </w:r>
          </w:p>
        </w:tc>
      </w:tr>
      <w:tr w:rsidR="00B34BAA" w:rsidRPr="00C300D1" w:rsidTr="00426EF2"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b/>
                <w:sz w:val="24"/>
                <w:szCs w:val="24"/>
              </w:rPr>
              <w:t>Prodotti chimici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bCs/>
                <w:sz w:val="24"/>
                <w:szCs w:val="24"/>
              </w:rPr>
              <w:t>4.919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bCs/>
                <w:sz w:val="24"/>
                <w:szCs w:val="24"/>
              </w:rPr>
              <w:t>4.884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bCs/>
                <w:sz w:val="24"/>
                <w:szCs w:val="24"/>
              </w:rPr>
              <w:t>5.084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bCs/>
                <w:sz w:val="24"/>
                <w:szCs w:val="24"/>
              </w:rPr>
              <w:t>5.344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sz w:val="24"/>
                <w:szCs w:val="24"/>
              </w:rPr>
              <w:t>5.729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sz w:val="24"/>
                <w:szCs w:val="24"/>
              </w:rPr>
              <w:t>5.988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sz w:val="24"/>
                <w:szCs w:val="24"/>
              </w:rPr>
              <w:t>5,7</w:t>
            </w:r>
          </w:p>
        </w:tc>
      </w:tr>
      <w:tr w:rsidR="00B34BAA" w:rsidRPr="00C300D1" w:rsidTr="00426EF2"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b/>
                <w:sz w:val="24"/>
                <w:szCs w:val="24"/>
              </w:rPr>
              <w:t>Combustibili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bCs/>
                <w:sz w:val="24"/>
                <w:szCs w:val="24"/>
              </w:rPr>
              <w:t>8.097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bCs/>
                <w:sz w:val="24"/>
                <w:szCs w:val="24"/>
              </w:rPr>
              <w:t>7.882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bCs/>
                <w:sz w:val="24"/>
                <w:szCs w:val="24"/>
              </w:rPr>
              <w:t>7.945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bCs/>
                <w:sz w:val="24"/>
                <w:szCs w:val="24"/>
              </w:rPr>
              <w:t>6.340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sz w:val="24"/>
                <w:szCs w:val="24"/>
              </w:rPr>
              <w:t>5.281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sz w:val="24"/>
                <w:szCs w:val="24"/>
              </w:rPr>
              <w:t>4.412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sz w:val="24"/>
                <w:szCs w:val="24"/>
              </w:rPr>
              <w:t>-15,5</w:t>
            </w:r>
          </w:p>
        </w:tc>
      </w:tr>
      <w:tr w:rsidR="00B34BAA" w:rsidRPr="00C300D1" w:rsidTr="00426EF2"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300D1">
              <w:rPr>
                <w:rFonts w:ascii="Times New Roman" w:hAnsi="Times New Roman" w:cs="Times New Roman"/>
                <w:b/>
                <w:sz w:val="24"/>
                <w:szCs w:val="24"/>
              </w:rPr>
              <w:t>Prod</w:t>
            </w:r>
            <w:proofErr w:type="spellEnd"/>
            <w:r w:rsidRPr="00C300D1">
              <w:rPr>
                <w:rFonts w:ascii="Times New Roman" w:hAnsi="Times New Roman" w:cs="Times New Roman"/>
                <w:b/>
                <w:sz w:val="24"/>
                <w:szCs w:val="24"/>
              </w:rPr>
              <w:t>. Alimentari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bCs/>
                <w:sz w:val="24"/>
                <w:szCs w:val="24"/>
              </w:rPr>
              <w:t>2.888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bCs/>
                <w:sz w:val="24"/>
                <w:szCs w:val="24"/>
              </w:rPr>
              <w:t>2.986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bCs/>
                <w:sz w:val="24"/>
                <w:szCs w:val="24"/>
              </w:rPr>
              <w:t>3.022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bCs/>
                <w:sz w:val="24"/>
                <w:szCs w:val="24"/>
              </w:rPr>
              <w:t>2.935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sz w:val="24"/>
                <w:szCs w:val="24"/>
              </w:rPr>
              <w:t>3.029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sz w:val="24"/>
                <w:szCs w:val="24"/>
              </w:rPr>
              <w:t>3.265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sz w:val="24"/>
                <w:szCs w:val="24"/>
              </w:rPr>
              <w:t>7,3</w:t>
            </w:r>
          </w:p>
        </w:tc>
      </w:tr>
      <w:tr w:rsidR="00B34BAA" w:rsidRPr="00C300D1" w:rsidTr="00426EF2"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b/>
                <w:sz w:val="24"/>
                <w:szCs w:val="24"/>
              </w:rPr>
              <w:t>Materie prime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bCs/>
                <w:sz w:val="24"/>
                <w:szCs w:val="24"/>
              </w:rPr>
              <w:t>1.976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bCs/>
                <w:sz w:val="24"/>
                <w:szCs w:val="24"/>
              </w:rPr>
              <w:t>2.076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bCs/>
                <w:sz w:val="24"/>
                <w:szCs w:val="24"/>
              </w:rPr>
              <w:t>1.904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bCs/>
                <w:sz w:val="24"/>
                <w:szCs w:val="24"/>
              </w:rPr>
              <w:t>1.712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sz w:val="24"/>
                <w:szCs w:val="24"/>
              </w:rPr>
              <w:t>1.550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sz w:val="24"/>
                <w:szCs w:val="24"/>
              </w:rPr>
              <w:t>1.494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sz w:val="24"/>
                <w:szCs w:val="24"/>
              </w:rPr>
              <w:t>-3,4</w:t>
            </w:r>
          </w:p>
        </w:tc>
      </w:tr>
      <w:tr w:rsidR="00B34BAA" w:rsidRPr="00C300D1" w:rsidTr="00426EF2"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b/>
                <w:sz w:val="24"/>
                <w:szCs w:val="24"/>
              </w:rPr>
              <w:t>Bevande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bCs/>
                <w:sz w:val="24"/>
                <w:szCs w:val="24"/>
              </w:rPr>
              <w:t>381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bCs/>
                <w:sz w:val="24"/>
                <w:szCs w:val="24"/>
              </w:rPr>
              <w:t>354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bCs/>
                <w:sz w:val="24"/>
                <w:szCs w:val="24"/>
              </w:rPr>
              <w:t>397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bCs/>
                <w:sz w:val="24"/>
                <w:szCs w:val="24"/>
              </w:rPr>
              <w:t>421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sz w:val="24"/>
                <w:szCs w:val="24"/>
              </w:rPr>
              <w:t>431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sz w:val="24"/>
                <w:szCs w:val="24"/>
              </w:rPr>
              <w:t>459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sz w:val="24"/>
                <w:szCs w:val="24"/>
              </w:rPr>
              <w:t>6,6</w:t>
            </w:r>
          </w:p>
        </w:tc>
      </w:tr>
      <w:tr w:rsidR="00B34BAA" w:rsidRPr="00C300D1" w:rsidTr="00426EF2"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b/>
                <w:sz w:val="24"/>
                <w:szCs w:val="24"/>
              </w:rPr>
              <w:t>Oli, grassi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bCs/>
                <w:sz w:val="24"/>
                <w:szCs w:val="24"/>
              </w:rPr>
              <w:t>246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bCs/>
                <w:sz w:val="24"/>
                <w:szCs w:val="24"/>
              </w:rPr>
              <w:t>348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bCs/>
                <w:sz w:val="24"/>
                <w:szCs w:val="24"/>
              </w:rPr>
              <w:t>305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bCs/>
                <w:sz w:val="24"/>
                <w:szCs w:val="24"/>
              </w:rPr>
              <w:t>223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sz w:val="24"/>
                <w:szCs w:val="24"/>
              </w:rPr>
              <w:t>183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sz w:val="24"/>
                <w:szCs w:val="24"/>
              </w:rPr>
              <w:t>175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sz w:val="24"/>
                <w:szCs w:val="24"/>
              </w:rPr>
              <w:t>-6,1</w:t>
            </w:r>
          </w:p>
        </w:tc>
      </w:tr>
      <w:tr w:rsidR="00B34BAA" w:rsidRPr="00C300D1" w:rsidTr="00426EF2"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b/>
                <w:sz w:val="24"/>
                <w:szCs w:val="24"/>
              </w:rPr>
              <w:t>Altri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bCs/>
                <w:sz w:val="24"/>
                <w:szCs w:val="24"/>
              </w:rPr>
              <w:t>198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bCs/>
                <w:sz w:val="24"/>
                <w:szCs w:val="24"/>
              </w:rPr>
              <w:t>169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bCs/>
                <w:sz w:val="24"/>
                <w:szCs w:val="24"/>
              </w:rPr>
              <w:t>137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bCs/>
                <w:sz w:val="24"/>
                <w:szCs w:val="24"/>
              </w:rPr>
              <w:t>135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sz w:val="24"/>
                <w:szCs w:val="24"/>
              </w:rPr>
              <w:t>152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sz w:val="24"/>
                <w:szCs w:val="24"/>
              </w:rPr>
              <w:t>232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sz w:val="24"/>
                <w:szCs w:val="24"/>
              </w:rPr>
              <w:t>51,4</w:t>
            </w:r>
          </w:p>
        </w:tc>
      </w:tr>
      <w:tr w:rsidR="00B34BAA" w:rsidRPr="00C300D1" w:rsidTr="00426EF2"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b/>
                <w:sz w:val="24"/>
                <w:szCs w:val="24"/>
              </w:rPr>
              <w:t>Totale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bCs/>
                <w:sz w:val="24"/>
                <w:szCs w:val="24"/>
              </w:rPr>
              <w:t>55.793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bCs/>
                <w:sz w:val="24"/>
                <w:szCs w:val="24"/>
              </w:rPr>
              <w:t>58.588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bCs/>
                <w:sz w:val="24"/>
                <w:szCs w:val="24"/>
              </w:rPr>
              <w:t>60.077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bCs/>
                <w:sz w:val="24"/>
                <w:szCs w:val="24"/>
              </w:rPr>
              <w:t>60.152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sz w:val="24"/>
                <w:szCs w:val="24"/>
              </w:rPr>
              <w:t>64.361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sz w:val="24"/>
                <w:szCs w:val="24"/>
              </w:rPr>
              <w:t>66.402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sz w:val="24"/>
                <w:szCs w:val="24"/>
              </w:rPr>
              <w:t>3,2</w:t>
            </w:r>
          </w:p>
        </w:tc>
      </w:tr>
    </w:tbl>
    <w:p w:rsidR="00B34BAA" w:rsidRPr="00C300D1" w:rsidRDefault="00B34BAA" w:rsidP="00B34BAA">
      <w:pPr>
        <w:spacing w:after="0" w:line="240" w:lineRule="auto"/>
        <w:ind w:left="284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gramStart"/>
      <w:r w:rsidRPr="00C300D1">
        <w:rPr>
          <w:rFonts w:ascii="Times New Roman" w:hAnsi="Times New Roman" w:cs="Times New Roman"/>
          <w:i/>
          <w:iCs/>
          <w:sz w:val="24"/>
          <w:szCs w:val="24"/>
        </w:rPr>
        <w:t>FONTE: elaborazione Ambasciata d’Italia su dati dell’Istituto Statistico della Repubblica Slovacca</w:t>
      </w:r>
      <w:proofErr w:type="gramEnd"/>
    </w:p>
    <w:p w:rsidR="00B34BAA" w:rsidRPr="00C300D1" w:rsidRDefault="00B34BAA" w:rsidP="00B34B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4BAA" w:rsidRPr="00C300D1" w:rsidRDefault="00B34BAA" w:rsidP="00B34BA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300D1">
        <w:rPr>
          <w:rFonts w:ascii="Times New Roman" w:hAnsi="Times New Roman" w:cs="Times New Roman"/>
          <w:b/>
          <w:bCs/>
          <w:sz w:val="24"/>
          <w:szCs w:val="24"/>
        </w:rPr>
        <w:t>Esportazioni</w:t>
      </w:r>
      <w:r w:rsidRPr="00C300D1">
        <w:rPr>
          <w:rFonts w:ascii="Times New Roman" w:hAnsi="Times New Roman" w:cs="Times New Roman"/>
          <w:sz w:val="24"/>
          <w:szCs w:val="24"/>
        </w:rPr>
        <w:t xml:space="preserve"> (</w:t>
      </w:r>
      <w:r w:rsidRPr="00C300D1">
        <w:rPr>
          <w:rFonts w:ascii="Times New Roman" w:hAnsi="Times New Roman" w:cs="Times New Roman"/>
          <w:i/>
          <w:iCs/>
          <w:sz w:val="24"/>
          <w:szCs w:val="24"/>
        </w:rPr>
        <w:t>in milioni di Euro</w:t>
      </w:r>
      <w:r w:rsidRPr="00C300D1">
        <w:rPr>
          <w:rFonts w:ascii="Times New Roman" w:hAnsi="Times New Roman" w:cs="Times New Roman"/>
          <w:sz w:val="24"/>
          <w:szCs w:val="24"/>
        </w:rPr>
        <w:t>)</w:t>
      </w:r>
    </w:p>
    <w:tbl>
      <w:tblPr>
        <w:tblW w:w="4965" w:type="pct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844"/>
        <w:gridCol w:w="1053"/>
        <w:gridCol w:w="1053"/>
        <w:gridCol w:w="924"/>
        <w:gridCol w:w="942"/>
        <w:gridCol w:w="851"/>
        <w:gridCol w:w="1557"/>
        <w:gridCol w:w="1486"/>
      </w:tblGrid>
      <w:tr w:rsidR="00B34BAA" w:rsidRPr="00C300D1" w:rsidTr="00426EF2">
        <w:trPr>
          <w:trHeight w:val="20"/>
          <w:jc w:val="right"/>
        </w:trPr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Gruppi merceologici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spacing w:after="0" w:line="240" w:lineRule="auto"/>
              <w:ind w:left="498" w:hanging="49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b/>
                <w:sz w:val="24"/>
                <w:szCs w:val="24"/>
              </w:rPr>
              <w:t>2011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spacing w:after="0" w:line="240" w:lineRule="auto"/>
              <w:ind w:left="498" w:hanging="49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b/>
                <w:sz w:val="24"/>
                <w:szCs w:val="24"/>
              </w:rPr>
              <w:t>2012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spacing w:after="0" w:line="240" w:lineRule="auto"/>
              <w:ind w:left="498" w:hanging="49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b/>
                <w:sz w:val="24"/>
                <w:szCs w:val="24"/>
              </w:rPr>
              <w:t>2013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spacing w:after="0" w:line="240" w:lineRule="auto"/>
              <w:ind w:left="498" w:right="72" w:hanging="49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b/>
                <w:sz w:val="24"/>
                <w:szCs w:val="24"/>
              </w:rPr>
              <w:t>2014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b/>
                <w:sz w:val="24"/>
                <w:szCs w:val="24"/>
              </w:rPr>
              <w:t>2015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spacing w:after="0" w:line="240" w:lineRule="auto"/>
              <w:ind w:left="498" w:hanging="49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2016</w:t>
            </w: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spacing w:after="0" w:line="240" w:lineRule="auto"/>
              <w:ind w:left="498" w:hanging="498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Variazione </w:t>
            </w:r>
          </w:p>
          <w:p w:rsidR="00B34BAA" w:rsidRPr="00C300D1" w:rsidRDefault="00B34BAA" w:rsidP="00426EF2">
            <w:pPr>
              <w:spacing w:after="0" w:line="240" w:lineRule="auto"/>
              <w:ind w:left="93" w:hanging="93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2016/2015 </w:t>
            </w:r>
          </w:p>
        </w:tc>
      </w:tr>
      <w:tr w:rsidR="00B34BAA" w:rsidRPr="00C300D1" w:rsidTr="00426EF2">
        <w:trPr>
          <w:jc w:val="right"/>
        </w:trPr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pStyle w:val="Titolo9"/>
              <w:rPr>
                <w:rFonts w:ascii="Times New Roman" w:hAnsi="Times New Roman" w:cs="Times New Roman"/>
                <w:b w:val="0"/>
                <w:i/>
                <w:lang w:val="it-IT"/>
              </w:rPr>
            </w:pPr>
            <w:r w:rsidRPr="00C300D1">
              <w:rPr>
                <w:rFonts w:ascii="Times New Roman" w:hAnsi="Times New Roman" w:cs="Times New Roman"/>
                <w:lang w:val="it-IT"/>
              </w:rPr>
              <w:t>Macchinari, veicol</w:t>
            </w:r>
            <w:r w:rsidRPr="00C300D1">
              <w:rPr>
                <w:rFonts w:ascii="Times New Roman" w:hAnsi="Times New Roman" w:cs="Times New Roman"/>
                <w:b w:val="0"/>
                <w:lang w:val="it-IT"/>
              </w:rPr>
              <w:t>i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bCs/>
                <w:sz w:val="24"/>
                <w:szCs w:val="24"/>
              </w:rPr>
              <w:t>30.097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bCs/>
                <w:sz w:val="24"/>
                <w:szCs w:val="24"/>
              </w:rPr>
              <w:t>34.130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bCs/>
                <w:sz w:val="24"/>
                <w:szCs w:val="24"/>
              </w:rPr>
              <w:t>36.690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bCs/>
                <w:sz w:val="24"/>
                <w:szCs w:val="24"/>
              </w:rPr>
              <w:t>37.381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sz w:val="24"/>
                <w:szCs w:val="24"/>
              </w:rPr>
              <w:t>40.393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sz w:val="24"/>
                <w:szCs w:val="24"/>
              </w:rPr>
              <w:t>42.684</w:t>
            </w: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sz w:val="24"/>
                <w:szCs w:val="24"/>
              </w:rPr>
              <w:t>6,2</w:t>
            </w:r>
          </w:p>
        </w:tc>
      </w:tr>
      <w:tr w:rsidR="00B34BAA" w:rsidRPr="00C300D1" w:rsidTr="00426EF2">
        <w:trPr>
          <w:jc w:val="right"/>
        </w:trPr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b/>
                <w:sz w:val="24"/>
                <w:szCs w:val="24"/>
              </w:rPr>
              <w:t>Beni di consumo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10.702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11.296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10.968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10.901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sz w:val="24"/>
                <w:szCs w:val="24"/>
              </w:rPr>
              <w:t>11.320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sz w:val="24"/>
                <w:szCs w:val="24"/>
              </w:rPr>
              <w:t>11.432</w:t>
            </w: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sz w:val="24"/>
                <w:szCs w:val="24"/>
              </w:rPr>
              <w:t>1,6</w:t>
            </w:r>
          </w:p>
        </w:tc>
      </w:tr>
      <w:tr w:rsidR="00B34BAA" w:rsidRPr="00C300D1" w:rsidTr="00426EF2">
        <w:trPr>
          <w:jc w:val="right"/>
        </w:trPr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C300D1">
              <w:rPr>
                <w:rFonts w:ascii="Times New Roman" w:hAnsi="Times New Roman" w:cs="Times New Roman"/>
                <w:b/>
                <w:sz w:val="24"/>
                <w:szCs w:val="24"/>
              </w:rPr>
              <w:t>Prod</w:t>
            </w:r>
            <w:proofErr w:type="spellEnd"/>
            <w:r w:rsidRPr="00C300D1">
              <w:rPr>
                <w:rFonts w:ascii="Times New Roman" w:hAnsi="Times New Roman" w:cs="Times New Roman"/>
                <w:b/>
                <w:sz w:val="24"/>
                <w:szCs w:val="24"/>
              </w:rPr>
              <w:t>. Industriali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bCs/>
                <w:sz w:val="24"/>
                <w:szCs w:val="24"/>
              </w:rPr>
              <w:t>5.612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bCs/>
                <w:sz w:val="24"/>
                <w:szCs w:val="24"/>
              </w:rPr>
              <w:t>5.612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bCs/>
                <w:sz w:val="24"/>
                <w:szCs w:val="24"/>
              </w:rPr>
              <w:t>5.629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bCs/>
                <w:sz w:val="24"/>
                <w:szCs w:val="24"/>
              </w:rPr>
              <w:t>6.394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sz w:val="24"/>
                <w:szCs w:val="24"/>
              </w:rPr>
              <w:t>6.600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sz w:val="24"/>
                <w:szCs w:val="24"/>
              </w:rPr>
              <w:t>6.517</w:t>
            </w: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sz w:val="24"/>
                <w:szCs w:val="24"/>
              </w:rPr>
              <w:t>-1,5</w:t>
            </w:r>
          </w:p>
        </w:tc>
      </w:tr>
      <w:tr w:rsidR="00B34BAA" w:rsidRPr="00C300D1" w:rsidTr="00426EF2">
        <w:trPr>
          <w:jc w:val="right"/>
        </w:trPr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b/>
                <w:sz w:val="24"/>
                <w:szCs w:val="24"/>
              </w:rPr>
              <w:t>Prodotti chimici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bCs/>
                <w:sz w:val="24"/>
                <w:szCs w:val="24"/>
              </w:rPr>
              <w:t>2.811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bCs/>
                <w:sz w:val="24"/>
                <w:szCs w:val="24"/>
              </w:rPr>
              <w:t>2.619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bCs/>
                <w:sz w:val="24"/>
                <w:szCs w:val="24"/>
              </w:rPr>
              <w:t>2.913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bCs/>
                <w:sz w:val="24"/>
                <w:szCs w:val="24"/>
              </w:rPr>
              <w:t>3.134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sz w:val="24"/>
                <w:szCs w:val="24"/>
              </w:rPr>
              <w:t>3.197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sz w:val="24"/>
                <w:szCs w:val="24"/>
              </w:rPr>
              <w:t>3.170</w:t>
            </w: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sz w:val="24"/>
                <w:szCs w:val="24"/>
              </w:rPr>
              <w:t>-1,2</w:t>
            </w:r>
          </w:p>
        </w:tc>
      </w:tr>
      <w:tr w:rsidR="00B34BAA" w:rsidRPr="00C300D1" w:rsidTr="00426EF2">
        <w:trPr>
          <w:jc w:val="right"/>
        </w:trPr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C300D1">
              <w:rPr>
                <w:rFonts w:ascii="Times New Roman" w:hAnsi="Times New Roman" w:cs="Times New Roman"/>
                <w:b/>
                <w:sz w:val="24"/>
                <w:szCs w:val="24"/>
              </w:rPr>
              <w:t>Prod</w:t>
            </w:r>
            <w:proofErr w:type="spellEnd"/>
            <w:r w:rsidRPr="00C300D1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proofErr w:type="gramEnd"/>
            <w:r w:rsidRPr="00C300D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alimentari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bCs/>
                <w:sz w:val="24"/>
                <w:szCs w:val="24"/>
              </w:rPr>
              <w:t>2.214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bCs/>
                <w:sz w:val="24"/>
                <w:szCs w:val="24"/>
              </w:rPr>
              <w:t>2.534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bCs/>
                <w:sz w:val="24"/>
                <w:szCs w:val="24"/>
              </w:rPr>
              <w:t>2.387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bCs/>
                <w:sz w:val="24"/>
                <w:szCs w:val="24"/>
              </w:rPr>
              <w:t>2.210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sz w:val="24"/>
                <w:szCs w:val="24"/>
              </w:rPr>
              <w:t>2.213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sz w:val="24"/>
                <w:szCs w:val="24"/>
              </w:rPr>
              <w:t>2.338</w:t>
            </w: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sz w:val="24"/>
                <w:szCs w:val="24"/>
              </w:rPr>
              <w:t>2,3</w:t>
            </w:r>
          </w:p>
        </w:tc>
      </w:tr>
      <w:tr w:rsidR="00B34BAA" w:rsidRPr="00C300D1" w:rsidTr="00426EF2">
        <w:trPr>
          <w:jc w:val="right"/>
        </w:trPr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b/>
                <w:sz w:val="24"/>
                <w:szCs w:val="24"/>
              </w:rPr>
              <w:t>Combustibili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bCs/>
                <w:sz w:val="24"/>
                <w:szCs w:val="24"/>
              </w:rPr>
              <w:t>3.620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bCs/>
                <w:sz w:val="24"/>
                <w:szCs w:val="24"/>
              </w:rPr>
              <w:t>3.666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bCs/>
                <w:sz w:val="24"/>
                <w:szCs w:val="24"/>
              </w:rPr>
              <w:t>3.681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bCs/>
                <w:sz w:val="24"/>
                <w:szCs w:val="24"/>
              </w:rPr>
              <w:t>3.071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sz w:val="24"/>
                <w:szCs w:val="24"/>
              </w:rPr>
              <w:t>2.526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sz w:val="24"/>
                <w:szCs w:val="24"/>
              </w:rPr>
              <w:t>2.346</w:t>
            </w: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sz w:val="24"/>
                <w:szCs w:val="24"/>
              </w:rPr>
              <w:t>-5,6</w:t>
            </w:r>
          </w:p>
        </w:tc>
      </w:tr>
      <w:tr w:rsidR="00B34BAA" w:rsidRPr="00C300D1" w:rsidTr="00426EF2">
        <w:trPr>
          <w:jc w:val="right"/>
        </w:trPr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b/>
                <w:sz w:val="24"/>
                <w:szCs w:val="24"/>
              </w:rPr>
              <w:t>Materie prime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bCs/>
                <w:sz w:val="24"/>
                <w:szCs w:val="24"/>
              </w:rPr>
              <w:t>1.524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bCs/>
                <w:sz w:val="24"/>
                <w:szCs w:val="24"/>
              </w:rPr>
              <w:t>1.962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bCs/>
                <w:sz w:val="24"/>
                <w:szCs w:val="24"/>
              </w:rPr>
              <w:t>1.541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bCs/>
                <w:sz w:val="24"/>
                <w:szCs w:val="24"/>
              </w:rPr>
              <w:t>1.266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sz w:val="24"/>
                <w:szCs w:val="24"/>
              </w:rPr>
              <w:t>1.221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sz w:val="24"/>
                <w:szCs w:val="24"/>
              </w:rPr>
              <w:t>1.166</w:t>
            </w: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sz w:val="24"/>
                <w:szCs w:val="24"/>
              </w:rPr>
              <w:t>-4,6</w:t>
            </w:r>
          </w:p>
        </w:tc>
      </w:tr>
      <w:tr w:rsidR="00B34BAA" w:rsidRPr="00C300D1" w:rsidTr="00426EF2">
        <w:trPr>
          <w:jc w:val="right"/>
        </w:trPr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b/>
                <w:sz w:val="24"/>
                <w:szCs w:val="24"/>
              </w:rPr>
              <w:t>Oli, grassi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bCs/>
                <w:sz w:val="24"/>
                <w:szCs w:val="24"/>
              </w:rPr>
              <w:t>156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bCs/>
                <w:sz w:val="24"/>
                <w:szCs w:val="24"/>
              </w:rPr>
              <w:t>320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bCs/>
                <w:sz w:val="24"/>
                <w:szCs w:val="24"/>
              </w:rPr>
              <w:t>260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bCs/>
                <w:sz w:val="24"/>
                <w:szCs w:val="24"/>
              </w:rPr>
              <w:t>161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sz w:val="24"/>
                <w:szCs w:val="24"/>
              </w:rPr>
              <w:t>137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sz w:val="24"/>
                <w:szCs w:val="24"/>
              </w:rPr>
              <w:t>-8,2</w:t>
            </w:r>
          </w:p>
        </w:tc>
      </w:tr>
      <w:tr w:rsidR="00B34BAA" w:rsidRPr="00C300D1" w:rsidTr="00426EF2">
        <w:trPr>
          <w:jc w:val="right"/>
        </w:trPr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b/>
                <w:sz w:val="24"/>
                <w:szCs w:val="24"/>
              </w:rPr>
              <w:t>Bevande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bCs/>
                <w:sz w:val="24"/>
                <w:szCs w:val="24"/>
              </w:rPr>
              <w:t>121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bCs/>
                <w:sz w:val="24"/>
                <w:szCs w:val="24"/>
              </w:rPr>
              <w:t>135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bCs/>
                <w:sz w:val="24"/>
                <w:szCs w:val="24"/>
              </w:rPr>
              <w:t>109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bCs/>
                <w:sz w:val="24"/>
                <w:szCs w:val="24"/>
              </w:rPr>
              <w:t>102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sz w:val="24"/>
                <w:szCs w:val="24"/>
              </w:rPr>
              <w:t>-3,8</w:t>
            </w:r>
          </w:p>
        </w:tc>
      </w:tr>
      <w:tr w:rsidR="00B34BAA" w:rsidRPr="00C300D1" w:rsidTr="00426EF2">
        <w:trPr>
          <w:jc w:val="right"/>
        </w:trPr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b/>
                <w:sz w:val="24"/>
                <w:szCs w:val="24"/>
              </w:rPr>
              <w:t>Altri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bCs/>
                <w:sz w:val="24"/>
                <w:szCs w:val="24"/>
              </w:rPr>
              <w:t>104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bCs/>
                <w:sz w:val="24"/>
                <w:szCs w:val="24"/>
              </w:rPr>
              <w:t>127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bCs/>
                <w:sz w:val="24"/>
                <w:szCs w:val="24"/>
              </w:rPr>
              <w:t>182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bCs/>
                <w:sz w:val="24"/>
                <w:szCs w:val="24"/>
              </w:rPr>
              <w:t>181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sz w:val="24"/>
                <w:szCs w:val="24"/>
              </w:rPr>
              <w:t>152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sz w:val="24"/>
                <w:szCs w:val="24"/>
              </w:rPr>
              <w:t>169</w:t>
            </w: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sz w:val="24"/>
                <w:szCs w:val="24"/>
              </w:rPr>
              <w:t>19,8</w:t>
            </w:r>
          </w:p>
        </w:tc>
      </w:tr>
      <w:tr w:rsidR="00B34BAA" w:rsidRPr="00C300D1" w:rsidTr="00426EF2">
        <w:trPr>
          <w:jc w:val="right"/>
        </w:trPr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b/>
                <w:sz w:val="24"/>
                <w:szCs w:val="24"/>
              </w:rPr>
              <w:t>Totale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56.766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62.144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sz w:val="24"/>
                <w:szCs w:val="24"/>
              </w:rPr>
              <w:t>64.361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sz w:val="24"/>
                <w:szCs w:val="24"/>
              </w:rPr>
              <w:t>64.801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sz w:val="24"/>
                <w:szCs w:val="24"/>
              </w:rPr>
              <w:t>67.680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sz w:val="24"/>
                <w:szCs w:val="24"/>
              </w:rPr>
              <w:t>70.074</w:t>
            </w: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BAA" w:rsidRPr="00C300D1" w:rsidRDefault="00B34BAA" w:rsidP="00426EF2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00D1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</w:tbl>
    <w:p w:rsidR="00B34BAA" w:rsidRPr="00C300D1" w:rsidRDefault="00B34BAA" w:rsidP="00B34BAA">
      <w:pPr>
        <w:spacing w:after="0" w:line="240" w:lineRule="auto"/>
        <w:ind w:left="284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gramStart"/>
      <w:r w:rsidRPr="00C300D1">
        <w:rPr>
          <w:rFonts w:ascii="Times New Roman" w:hAnsi="Times New Roman" w:cs="Times New Roman"/>
          <w:i/>
          <w:iCs/>
          <w:sz w:val="24"/>
          <w:szCs w:val="24"/>
        </w:rPr>
        <w:t>FONTE: elaborazione Ambasciata d’Italia su dati dell’Istituto Statistico della Repubblica Slovacca</w:t>
      </w:r>
      <w:proofErr w:type="gramEnd"/>
    </w:p>
    <w:p w:rsidR="00D73945" w:rsidRPr="00C300D1" w:rsidRDefault="00D73945" w:rsidP="00D73945">
      <w:pPr>
        <w:spacing w:line="240" w:lineRule="atLeast"/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</w:p>
    <w:p w:rsidR="00D73945" w:rsidRPr="00C300D1" w:rsidRDefault="00D73945" w:rsidP="00D73945">
      <w:pPr>
        <w:spacing w:line="240" w:lineRule="atLeast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C300D1">
        <w:rPr>
          <w:rFonts w:ascii="Times New Roman" w:hAnsi="Times New Roman" w:cs="Times New Roman"/>
          <w:b/>
          <w:i/>
          <w:iCs/>
          <w:sz w:val="24"/>
          <w:szCs w:val="24"/>
        </w:rPr>
        <w:t>Elaborazione Ufficio commerciale A</w:t>
      </w:r>
      <w:r w:rsidR="00B34BAA" w:rsidRPr="00C300D1">
        <w:rPr>
          <w:rFonts w:ascii="Times New Roman" w:hAnsi="Times New Roman" w:cs="Times New Roman"/>
          <w:b/>
          <w:i/>
          <w:iCs/>
          <w:sz w:val="24"/>
          <w:szCs w:val="24"/>
        </w:rPr>
        <w:t>mbasciata d’Italia Bratislava (aprile</w:t>
      </w:r>
      <w:r w:rsidRPr="00C300D1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2017)</w:t>
      </w:r>
    </w:p>
    <w:p w:rsidR="00D73945" w:rsidRPr="00C300D1" w:rsidRDefault="00D73945" w:rsidP="00D73945">
      <w:pPr>
        <w:rPr>
          <w:rFonts w:ascii="Times New Roman" w:hAnsi="Times New Roman" w:cs="Times New Roman"/>
          <w:sz w:val="24"/>
          <w:szCs w:val="24"/>
          <w:lang w:eastAsia="it-IT"/>
        </w:rPr>
      </w:pPr>
    </w:p>
    <w:sectPr w:rsidR="00D73945" w:rsidRPr="00C300D1" w:rsidSect="0023143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hyphenationZone w:val="283"/>
  <w:characterSpacingControl w:val="doNotCompress"/>
  <w:compat/>
  <w:rsids>
    <w:rsidRoot w:val="00D73945"/>
    <w:rsid w:val="00000C1A"/>
    <w:rsid w:val="00046D03"/>
    <w:rsid w:val="000508A5"/>
    <w:rsid w:val="000778C1"/>
    <w:rsid w:val="000C304F"/>
    <w:rsid w:val="000C38D4"/>
    <w:rsid w:val="000C6D49"/>
    <w:rsid w:val="000E26FF"/>
    <w:rsid w:val="000E50D6"/>
    <w:rsid w:val="00117B29"/>
    <w:rsid w:val="001579E6"/>
    <w:rsid w:val="001600A7"/>
    <w:rsid w:val="001D7C47"/>
    <w:rsid w:val="001E32E5"/>
    <w:rsid w:val="001E7E0F"/>
    <w:rsid w:val="00231436"/>
    <w:rsid w:val="002531CC"/>
    <w:rsid w:val="00253BE4"/>
    <w:rsid w:val="002601BD"/>
    <w:rsid w:val="00260913"/>
    <w:rsid w:val="00266857"/>
    <w:rsid w:val="0026737D"/>
    <w:rsid w:val="00275F48"/>
    <w:rsid w:val="002D3048"/>
    <w:rsid w:val="003218B5"/>
    <w:rsid w:val="003C7C38"/>
    <w:rsid w:val="003C7C58"/>
    <w:rsid w:val="003E01B1"/>
    <w:rsid w:val="00404AB7"/>
    <w:rsid w:val="00463449"/>
    <w:rsid w:val="00486D74"/>
    <w:rsid w:val="004903AE"/>
    <w:rsid w:val="004C78CE"/>
    <w:rsid w:val="004E347D"/>
    <w:rsid w:val="004E4ECD"/>
    <w:rsid w:val="00501118"/>
    <w:rsid w:val="00524369"/>
    <w:rsid w:val="00540726"/>
    <w:rsid w:val="00542BE0"/>
    <w:rsid w:val="00561196"/>
    <w:rsid w:val="00601FC8"/>
    <w:rsid w:val="0061108E"/>
    <w:rsid w:val="00633391"/>
    <w:rsid w:val="00662480"/>
    <w:rsid w:val="006719BC"/>
    <w:rsid w:val="00687B18"/>
    <w:rsid w:val="00694F3C"/>
    <w:rsid w:val="00710A71"/>
    <w:rsid w:val="007558D0"/>
    <w:rsid w:val="007628A7"/>
    <w:rsid w:val="007A3F6C"/>
    <w:rsid w:val="007B662B"/>
    <w:rsid w:val="007C5291"/>
    <w:rsid w:val="007E4F4C"/>
    <w:rsid w:val="007E7BCC"/>
    <w:rsid w:val="007F751F"/>
    <w:rsid w:val="008170D6"/>
    <w:rsid w:val="00856868"/>
    <w:rsid w:val="00892CCE"/>
    <w:rsid w:val="008F0ED2"/>
    <w:rsid w:val="008F5BFF"/>
    <w:rsid w:val="009036B4"/>
    <w:rsid w:val="0091153C"/>
    <w:rsid w:val="00916DC5"/>
    <w:rsid w:val="00917D2F"/>
    <w:rsid w:val="00930E53"/>
    <w:rsid w:val="00954379"/>
    <w:rsid w:val="00A45EA6"/>
    <w:rsid w:val="00A54DCB"/>
    <w:rsid w:val="00AD4F6F"/>
    <w:rsid w:val="00B3093A"/>
    <w:rsid w:val="00B34BAA"/>
    <w:rsid w:val="00B37F8A"/>
    <w:rsid w:val="00B563E4"/>
    <w:rsid w:val="00B600B9"/>
    <w:rsid w:val="00B66A64"/>
    <w:rsid w:val="00BC6FE5"/>
    <w:rsid w:val="00C02E67"/>
    <w:rsid w:val="00C300D1"/>
    <w:rsid w:val="00C315C3"/>
    <w:rsid w:val="00C92F28"/>
    <w:rsid w:val="00CA64DF"/>
    <w:rsid w:val="00D32B09"/>
    <w:rsid w:val="00D408AC"/>
    <w:rsid w:val="00D47B44"/>
    <w:rsid w:val="00D70A55"/>
    <w:rsid w:val="00D73945"/>
    <w:rsid w:val="00D77CA0"/>
    <w:rsid w:val="00D83EB7"/>
    <w:rsid w:val="00DE7132"/>
    <w:rsid w:val="00DF4ADE"/>
    <w:rsid w:val="00E25918"/>
    <w:rsid w:val="00E9105B"/>
    <w:rsid w:val="00EE0760"/>
    <w:rsid w:val="00F0471D"/>
    <w:rsid w:val="00F20D65"/>
    <w:rsid w:val="00F649D9"/>
    <w:rsid w:val="00F960AB"/>
    <w:rsid w:val="00FC5D46"/>
    <w:rsid w:val="00FE55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73945"/>
    <w:rPr>
      <w:rFonts w:ascii="Calibri" w:eastAsia="Calibri" w:hAnsi="Calibri" w:cs="Calibri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D73945"/>
    <w:pPr>
      <w:keepNext/>
      <w:spacing w:after="0" w:line="240" w:lineRule="auto"/>
      <w:jc w:val="both"/>
      <w:outlineLvl w:val="3"/>
    </w:pPr>
    <w:rPr>
      <w:rFonts w:ascii="Arial" w:hAnsi="Arial" w:cs="Arial"/>
      <w:b/>
      <w:bCs/>
      <w:color w:val="000000"/>
      <w:sz w:val="24"/>
      <w:szCs w:val="24"/>
      <w:lang w:val="en-US" w:eastAsia="it-IT"/>
    </w:rPr>
  </w:style>
  <w:style w:type="paragraph" w:styleId="Titolo9">
    <w:name w:val="heading 9"/>
    <w:basedOn w:val="Normale"/>
    <w:next w:val="Normale"/>
    <w:link w:val="Titolo9Carattere"/>
    <w:uiPriority w:val="99"/>
    <w:qFormat/>
    <w:rsid w:val="00D73945"/>
    <w:pPr>
      <w:keepNext/>
      <w:spacing w:after="0" w:line="240" w:lineRule="auto"/>
      <w:jc w:val="both"/>
      <w:outlineLvl w:val="8"/>
    </w:pPr>
    <w:rPr>
      <w:rFonts w:ascii="Arial" w:hAnsi="Arial" w:cs="Arial"/>
      <w:b/>
      <w:bCs/>
      <w:sz w:val="24"/>
      <w:szCs w:val="24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4Carattere">
    <w:name w:val="Titolo 4 Carattere"/>
    <w:basedOn w:val="Carpredefinitoparagrafo"/>
    <w:link w:val="Titolo4"/>
    <w:uiPriority w:val="99"/>
    <w:rsid w:val="00D73945"/>
    <w:rPr>
      <w:rFonts w:ascii="Arial" w:eastAsia="Calibri" w:hAnsi="Arial" w:cs="Arial"/>
      <w:b/>
      <w:bCs/>
      <w:color w:val="000000"/>
      <w:sz w:val="24"/>
      <w:szCs w:val="24"/>
      <w:lang w:val="en-US" w:eastAsia="it-IT"/>
    </w:rPr>
  </w:style>
  <w:style w:type="character" w:customStyle="1" w:styleId="Titolo9Carattere">
    <w:name w:val="Titolo 9 Carattere"/>
    <w:basedOn w:val="Carpredefinitoparagrafo"/>
    <w:link w:val="Titolo9"/>
    <w:uiPriority w:val="99"/>
    <w:rsid w:val="00D73945"/>
    <w:rPr>
      <w:rFonts w:ascii="Arial" w:eastAsia="Calibri" w:hAnsi="Arial" w:cs="Arial"/>
      <w:b/>
      <w:bCs/>
      <w:sz w:val="24"/>
      <w:szCs w:val="24"/>
      <w:lang w:val="en-US"/>
    </w:rPr>
  </w:style>
  <w:style w:type="paragraph" w:styleId="Corpodeltesto">
    <w:name w:val="Body Text"/>
    <w:aliases w:val="Body Text Char,Body Text(ch),正文文本,Carattere"/>
    <w:basedOn w:val="Normale"/>
    <w:link w:val="CorpodeltestoCarattere"/>
    <w:uiPriority w:val="99"/>
    <w:semiHidden/>
    <w:rsid w:val="00D73945"/>
    <w:pPr>
      <w:spacing w:after="0" w:line="240" w:lineRule="auto"/>
      <w:jc w:val="both"/>
    </w:pPr>
    <w:rPr>
      <w:rFonts w:ascii="Arial" w:hAnsi="Arial" w:cs="Arial"/>
      <w:color w:val="000000"/>
      <w:sz w:val="24"/>
      <w:szCs w:val="24"/>
      <w:lang w:val="en-US" w:eastAsia="it-IT"/>
    </w:rPr>
  </w:style>
  <w:style w:type="character" w:customStyle="1" w:styleId="CorpodeltestoCarattere">
    <w:name w:val="Corpo del testo Carattere"/>
    <w:aliases w:val="Body Text Char Carattere,Body Text(ch) Carattere,正文文本 Carattere,Carattere Carattere"/>
    <w:basedOn w:val="Carpredefinitoparagrafo"/>
    <w:link w:val="Corpodeltesto"/>
    <w:uiPriority w:val="99"/>
    <w:semiHidden/>
    <w:rsid w:val="00D73945"/>
    <w:rPr>
      <w:rFonts w:ascii="Arial" w:eastAsia="Calibri" w:hAnsi="Arial" w:cs="Arial"/>
      <w:color w:val="000000"/>
      <w:sz w:val="24"/>
      <w:szCs w:val="24"/>
      <w:lang w:val="en-US" w:eastAsia="it-IT"/>
    </w:rPr>
  </w:style>
  <w:style w:type="character" w:styleId="Enfasigrassetto">
    <w:name w:val="Strong"/>
    <w:basedOn w:val="Carpredefinitoparagrafo"/>
    <w:qFormat/>
    <w:rsid w:val="00D73945"/>
    <w:rPr>
      <w:b/>
      <w:bCs/>
    </w:rPr>
  </w:style>
  <w:style w:type="paragraph" w:styleId="Corpodeltesto2">
    <w:name w:val="Body Text 2"/>
    <w:basedOn w:val="Normale"/>
    <w:link w:val="Corpodeltesto2Carattere"/>
    <w:uiPriority w:val="99"/>
    <w:semiHidden/>
    <w:rsid w:val="00D73945"/>
    <w:pPr>
      <w:spacing w:after="0" w:line="240" w:lineRule="auto"/>
      <w:jc w:val="both"/>
    </w:pPr>
    <w:rPr>
      <w:rFonts w:ascii="Arial" w:hAnsi="Arial" w:cs="Arial"/>
      <w:sz w:val="24"/>
      <w:szCs w:val="24"/>
      <w:lang w:val="en-US" w:eastAsia="it-IT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D73945"/>
    <w:rPr>
      <w:rFonts w:ascii="Arial" w:eastAsia="Calibri" w:hAnsi="Arial" w:cs="Arial"/>
      <w:sz w:val="24"/>
      <w:szCs w:val="24"/>
      <w:lang w:val="en-US" w:eastAsia="it-IT"/>
    </w:rPr>
  </w:style>
  <w:style w:type="paragraph" w:styleId="Intestazione">
    <w:name w:val="header"/>
    <w:basedOn w:val="Normale"/>
    <w:link w:val="IntestazioneCarattere"/>
    <w:rsid w:val="00D73945"/>
    <w:pPr>
      <w:tabs>
        <w:tab w:val="center" w:pos="4819"/>
        <w:tab w:val="right" w:pos="9638"/>
      </w:tabs>
      <w:spacing w:after="0" w:line="240" w:lineRule="auto"/>
    </w:pPr>
    <w:rPr>
      <w:sz w:val="24"/>
      <w:szCs w:val="24"/>
      <w:lang w:val="en-US" w:eastAsia="it-IT"/>
    </w:rPr>
  </w:style>
  <w:style w:type="character" w:customStyle="1" w:styleId="IntestazioneCarattere">
    <w:name w:val="Intestazione Carattere"/>
    <w:basedOn w:val="Carpredefinitoparagrafo"/>
    <w:link w:val="Intestazione"/>
    <w:rsid w:val="00D73945"/>
    <w:rPr>
      <w:rFonts w:ascii="Calibri" w:eastAsia="Calibri" w:hAnsi="Calibri" w:cs="Calibri"/>
      <w:sz w:val="24"/>
      <w:szCs w:val="24"/>
      <w:lang w:val="en-US" w:eastAsia="it-IT"/>
    </w:rPr>
  </w:style>
  <w:style w:type="paragraph" w:styleId="Didascalia">
    <w:name w:val="caption"/>
    <w:basedOn w:val="Normale"/>
    <w:next w:val="Normale"/>
    <w:qFormat/>
    <w:rsid w:val="00D73945"/>
    <w:pPr>
      <w:spacing w:after="0" w:line="240" w:lineRule="auto"/>
    </w:pPr>
    <w:rPr>
      <w:rFonts w:ascii="Times New Roman" w:eastAsia="Times New Roman" w:hAnsi="Times New Roman" w:cs="Times New Roman"/>
      <w:i/>
      <w:iCs/>
      <w:noProof/>
      <w:sz w:val="21"/>
      <w:szCs w:val="21"/>
      <w:lang w:eastAsia="it-IT"/>
    </w:rPr>
  </w:style>
  <w:style w:type="paragraph" w:customStyle="1" w:styleId="CM20">
    <w:name w:val="CM20"/>
    <w:basedOn w:val="Normale"/>
    <w:next w:val="Normale"/>
    <w:rsid w:val="00D73945"/>
    <w:pPr>
      <w:widowControl w:val="0"/>
      <w:autoSpaceDE w:val="0"/>
      <w:autoSpaceDN w:val="0"/>
      <w:adjustRightInd w:val="0"/>
      <w:spacing w:after="63" w:line="240" w:lineRule="auto"/>
    </w:pPr>
    <w:rPr>
      <w:rFonts w:ascii="Garamond" w:eastAsia="SimSun" w:hAnsi="Garamond" w:cs="Garamond"/>
      <w:sz w:val="24"/>
      <w:szCs w:val="24"/>
      <w:lang w:val="en-US" w:eastAsia="zh-CN"/>
    </w:rPr>
  </w:style>
  <w:style w:type="paragraph" w:styleId="Titolo">
    <w:name w:val="Title"/>
    <w:basedOn w:val="Normale"/>
    <w:next w:val="Normale"/>
    <w:link w:val="TitoloCarattere"/>
    <w:uiPriority w:val="99"/>
    <w:qFormat/>
    <w:rsid w:val="00D73945"/>
    <w:pPr>
      <w:spacing w:before="240" w:after="60"/>
      <w:jc w:val="center"/>
      <w:outlineLvl w:val="0"/>
    </w:pPr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TitoloCarattere">
    <w:name w:val="Titolo Carattere"/>
    <w:basedOn w:val="Carpredefinitoparagrafo"/>
    <w:link w:val="Titolo"/>
    <w:uiPriority w:val="99"/>
    <w:rsid w:val="00D73945"/>
    <w:rPr>
      <w:rFonts w:ascii="Cambria" w:eastAsia="Times New Roman" w:hAnsi="Cambria" w:cs="Cambria"/>
      <w:b/>
      <w:bCs/>
      <w:kern w:val="28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1158</Words>
  <Characters>6602</Characters>
  <Application>Microsoft Office Word</Application>
  <DocSecurity>0</DocSecurity>
  <Lines>55</Lines>
  <Paragraphs>15</Paragraphs>
  <ScaleCrop>false</ScaleCrop>
  <Company/>
  <LinksUpToDate>false</LinksUpToDate>
  <CharactersWithSpaces>7745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3</cp:revision>
  <dcterms:created xsi:type="dcterms:W3CDTF">2017-04-12T09:19:00Z</dcterms:created>
  <dcterms:modified xsi:type="dcterms:W3CDTF">2017-04-12T09:33:00Z</dcterms:modified>
</cp:coreProperties>
</file>