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70" w:rsidRDefault="00DE6070" w:rsidP="008300B1">
      <w:pPr>
        <w:spacing w:after="0" w:line="240" w:lineRule="auto"/>
        <w:jc w:val="both"/>
        <w:rPr>
          <w:rFonts w:ascii="Times New Roman" w:hAnsi="Times New Roman" w:cs="Times New Roman"/>
          <w:sz w:val="28"/>
          <w:szCs w:val="28"/>
          <w:lang w:eastAsia="it-IT"/>
        </w:rPr>
      </w:pPr>
      <w:r w:rsidRPr="008300B1">
        <w:rPr>
          <w:rFonts w:ascii="Times New Roman" w:hAnsi="Times New Roman" w:cs="Times New Roman"/>
          <w:sz w:val="28"/>
          <w:szCs w:val="28"/>
          <w:lang w:eastAsia="it-IT"/>
        </w:rPr>
        <w:t xml:space="preserve">Per mantenere fede agli impegni previsti </w:t>
      </w:r>
      <w:r>
        <w:rPr>
          <w:rFonts w:ascii="Times New Roman" w:hAnsi="Times New Roman" w:cs="Times New Roman"/>
          <w:sz w:val="28"/>
          <w:szCs w:val="28"/>
          <w:lang w:eastAsia="it-IT"/>
        </w:rPr>
        <w:t>nelle</w:t>
      </w:r>
      <w:r w:rsidRPr="008300B1">
        <w:rPr>
          <w:rFonts w:ascii="Times New Roman" w:hAnsi="Times New Roman" w:cs="Times New Roman"/>
          <w:sz w:val="28"/>
          <w:szCs w:val="28"/>
          <w:lang w:eastAsia="it-IT"/>
        </w:rPr>
        <w:t xml:space="preserve"> Linee Programmatiche di politica economica e monetaria, il Governo Macri ha presentato una proposta di legge alla considerazione del Parlamento</w:t>
      </w:r>
      <w:r>
        <w:rPr>
          <w:rFonts w:ascii="Times New Roman" w:hAnsi="Times New Roman" w:cs="Times New Roman"/>
          <w:sz w:val="28"/>
          <w:szCs w:val="28"/>
          <w:lang w:eastAsia="it-IT"/>
        </w:rPr>
        <w:t xml:space="preserve"> dal titolo “trasparencia y sinceramiento fiscal argentino”</w:t>
      </w:r>
      <w:r w:rsidRPr="008300B1">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si tratta di </w:t>
      </w:r>
      <w:r w:rsidRPr="008300B1">
        <w:rPr>
          <w:rFonts w:ascii="Times New Roman" w:hAnsi="Times New Roman" w:cs="Times New Roman"/>
          <w:sz w:val="28"/>
          <w:szCs w:val="28"/>
          <w:lang w:eastAsia="it-IT"/>
        </w:rPr>
        <w:t>una manovra che prevede l’avvio di uno scudo fiscale, il cosiddetto “blanqueo”, attraverso il quale si intenderebbe</w:t>
      </w:r>
      <w:r>
        <w:rPr>
          <w:rFonts w:ascii="Times New Roman" w:hAnsi="Times New Roman" w:cs="Times New Roman"/>
          <w:sz w:val="28"/>
          <w:szCs w:val="28"/>
          <w:lang w:eastAsia="it-IT"/>
        </w:rPr>
        <w:t>ro</w:t>
      </w:r>
      <w:r w:rsidRPr="008300B1">
        <w:rPr>
          <w:rFonts w:ascii="Times New Roman" w:hAnsi="Times New Roman" w:cs="Times New Roman"/>
          <w:sz w:val="28"/>
          <w:szCs w:val="28"/>
          <w:lang w:eastAsia="it-IT"/>
        </w:rPr>
        <w:t xml:space="preserve"> finanziare</w:t>
      </w:r>
      <w:r>
        <w:rPr>
          <w:rFonts w:ascii="Times New Roman" w:hAnsi="Times New Roman" w:cs="Times New Roman"/>
          <w:sz w:val="28"/>
          <w:szCs w:val="28"/>
          <w:lang w:eastAsia="it-IT"/>
        </w:rPr>
        <w:t xml:space="preserve"> importanti voci di bilancio fra cui il </w:t>
      </w:r>
      <w:r w:rsidRPr="008300B1">
        <w:rPr>
          <w:rFonts w:ascii="Times New Roman" w:hAnsi="Times New Roman" w:cs="Times New Roman"/>
          <w:sz w:val="28"/>
          <w:szCs w:val="28"/>
          <w:lang w:eastAsia="it-IT"/>
        </w:rPr>
        <w:t>“risarcimento storico” ai pensionati</w:t>
      </w:r>
      <w:r>
        <w:rPr>
          <w:rFonts w:ascii="Times New Roman" w:hAnsi="Times New Roman" w:cs="Times New Roman"/>
          <w:sz w:val="28"/>
          <w:szCs w:val="28"/>
          <w:lang w:eastAsia="it-IT"/>
        </w:rPr>
        <w:t>, previsto dal progetto di legge “Reparacion historica para Jubilados y pencionados”, presentato contestualmente in Parlamento</w:t>
      </w:r>
      <w:r w:rsidRPr="008300B1">
        <w:rPr>
          <w:rFonts w:ascii="Times New Roman" w:hAnsi="Times New Roman" w:cs="Times New Roman"/>
          <w:sz w:val="28"/>
          <w:szCs w:val="28"/>
          <w:lang w:eastAsia="it-IT"/>
        </w:rPr>
        <w:t xml:space="preserve">. </w:t>
      </w:r>
    </w:p>
    <w:p w:rsidR="00DE6070" w:rsidRDefault="00DE6070" w:rsidP="008300B1">
      <w:pPr>
        <w:spacing w:after="0" w:line="240" w:lineRule="auto"/>
        <w:jc w:val="both"/>
        <w:rPr>
          <w:rFonts w:ascii="Times New Roman" w:hAnsi="Times New Roman" w:cs="Times New Roman"/>
          <w:sz w:val="28"/>
          <w:szCs w:val="28"/>
          <w:lang w:eastAsia="it-IT"/>
        </w:rPr>
      </w:pPr>
    </w:p>
    <w:p w:rsidR="00DE6070" w:rsidRPr="008300B1" w:rsidRDefault="00DE6070" w:rsidP="00BE397F">
      <w:pPr>
        <w:spacing w:after="0" w:line="240" w:lineRule="auto"/>
        <w:jc w:val="both"/>
        <w:rPr>
          <w:rFonts w:ascii="Times New Roman" w:hAnsi="Times New Roman" w:cs="Times New Roman"/>
          <w:sz w:val="28"/>
          <w:szCs w:val="28"/>
          <w:lang w:eastAsia="it-IT"/>
        </w:rPr>
      </w:pPr>
      <w:r w:rsidRPr="008300B1">
        <w:rPr>
          <w:rFonts w:ascii="Times New Roman" w:hAnsi="Times New Roman" w:cs="Times New Roman"/>
          <w:sz w:val="28"/>
          <w:szCs w:val="28"/>
          <w:lang w:eastAsia="it-IT"/>
        </w:rPr>
        <w:t xml:space="preserve">Secondo stime di varie fonti (fra cui quella di Tax Justice Network) gli attivi argentini all’estero supererebbero </w:t>
      </w:r>
      <w:r>
        <w:rPr>
          <w:rFonts w:ascii="Times New Roman" w:hAnsi="Times New Roman" w:cs="Times New Roman"/>
          <w:sz w:val="28"/>
          <w:szCs w:val="28"/>
          <w:lang w:eastAsia="it-IT"/>
        </w:rPr>
        <w:t xml:space="preserve">i </w:t>
      </w:r>
      <w:r w:rsidRPr="008300B1">
        <w:rPr>
          <w:rFonts w:ascii="Times New Roman" w:hAnsi="Times New Roman" w:cs="Times New Roman"/>
          <w:sz w:val="28"/>
          <w:szCs w:val="28"/>
          <w:lang w:eastAsia="it-IT"/>
        </w:rPr>
        <w:t xml:space="preserve">400 miliardi di dollari USA, rappresentando, così, una cifra non troppo lontano dall’ammontare </w:t>
      </w:r>
      <w:r>
        <w:rPr>
          <w:rFonts w:ascii="Times New Roman" w:hAnsi="Times New Roman" w:cs="Times New Roman"/>
          <w:sz w:val="28"/>
          <w:szCs w:val="28"/>
          <w:lang w:eastAsia="it-IT"/>
        </w:rPr>
        <w:t xml:space="preserve">complessivo </w:t>
      </w:r>
      <w:r w:rsidRPr="008300B1">
        <w:rPr>
          <w:rFonts w:ascii="Times New Roman" w:hAnsi="Times New Roman" w:cs="Times New Roman"/>
          <w:sz w:val="28"/>
          <w:szCs w:val="28"/>
          <w:lang w:eastAsia="it-IT"/>
        </w:rPr>
        <w:t>del PIL annuale del Paese.</w:t>
      </w:r>
      <w:r>
        <w:rPr>
          <w:rFonts w:ascii="Times New Roman" w:hAnsi="Times New Roman" w:cs="Times New Roman"/>
          <w:sz w:val="28"/>
          <w:szCs w:val="28"/>
          <w:lang w:eastAsia="it-IT"/>
        </w:rPr>
        <w:t xml:space="preserve"> La strategia</w:t>
      </w:r>
      <w:r w:rsidRPr="008300B1">
        <w:rPr>
          <w:rFonts w:ascii="Times New Roman" w:hAnsi="Times New Roman" w:cs="Times New Roman"/>
          <w:sz w:val="28"/>
          <w:szCs w:val="28"/>
          <w:lang w:eastAsia="it-IT"/>
        </w:rPr>
        <w:t>, che ha già sollevato reazioni favorevoli trasversali agli schieramenti politici, è quella di favorire il ritorno</w:t>
      </w:r>
      <w:r>
        <w:rPr>
          <w:rFonts w:ascii="Times New Roman" w:hAnsi="Times New Roman" w:cs="Times New Roman"/>
          <w:sz w:val="28"/>
          <w:szCs w:val="28"/>
          <w:lang w:eastAsia="it-IT"/>
        </w:rPr>
        <w:t xml:space="preserve"> di </w:t>
      </w:r>
      <w:r w:rsidRPr="008300B1">
        <w:rPr>
          <w:rFonts w:ascii="Times New Roman" w:hAnsi="Times New Roman" w:cs="Times New Roman"/>
          <w:sz w:val="28"/>
          <w:szCs w:val="28"/>
          <w:lang w:eastAsia="it-IT"/>
        </w:rPr>
        <w:t>almeno 20 miliardi di dollari USA, g</w:t>
      </w:r>
      <w:r>
        <w:rPr>
          <w:rFonts w:ascii="Times New Roman" w:hAnsi="Times New Roman" w:cs="Times New Roman"/>
          <w:sz w:val="28"/>
          <w:szCs w:val="28"/>
          <w:lang w:eastAsia="it-IT"/>
        </w:rPr>
        <w:t>ia’ nel corso del corrente anno, attraverso un contenimento delle penalizzazioni fiscali, ivi assicurando che per coloro che aderiranno alla misura non vi saranno ulteriori conseguenze di natura penale o civile.</w:t>
      </w:r>
    </w:p>
    <w:p w:rsidR="00DE6070" w:rsidRDefault="00DE6070" w:rsidP="00BE397F">
      <w:pPr>
        <w:spacing w:after="0" w:line="240" w:lineRule="auto"/>
        <w:jc w:val="both"/>
        <w:rPr>
          <w:rFonts w:ascii="Times New Roman" w:hAnsi="Times New Roman" w:cs="Times New Roman"/>
          <w:sz w:val="28"/>
          <w:szCs w:val="28"/>
          <w:lang w:eastAsia="it-IT"/>
        </w:rPr>
      </w:pPr>
    </w:p>
    <w:p w:rsidR="00DE6070" w:rsidRPr="008300B1" w:rsidRDefault="00DE6070" w:rsidP="008300B1">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Sebbene tale </w:t>
      </w:r>
      <w:r w:rsidRPr="008300B1">
        <w:rPr>
          <w:rFonts w:ascii="Times New Roman" w:hAnsi="Times New Roman" w:cs="Times New Roman"/>
          <w:sz w:val="28"/>
          <w:szCs w:val="28"/>
          <w:lang w:eastAsia="it-IT"/>
        </w:rPr>
        <w:t>provvedimento sarà verosimilmente oggetto di modifiche nel corso del dibattit</w:t>
      </w:r>
      <w:r>
        <w:rPr>
          <w:rFonts w:ascii="Times New Roman" w:hAnsi="Times New Roman" w:cs="Times New Roman"/>
          <w:sz w:val="28"/>
          <w:szCs w:val="28"/>
          <w:lang w:eastAsia="it-IT"/>
        </w:rPr>
        <w:t>o parlamentare, appena iniziato, appare di interesse condividerne i tratti salienti.</w:t>
      </w:r>
    </w:p>
    <w:p w:rsidR="00DE6070" w:rsidRPr="008300B1" w:rsidRDefault="00DE6070" w:rsidP="008300B1">
      <w:pPr>
        <w:spacing w:after="0" w:line="240" w:lineRule="auto"/>
        <w:jc w:val="both"/>
        <w:rPr>
          <w:rFonts w:ascii="Times New Roman" w:hAnsi="Times New Roman" w:cs="Times New Roman"/>
          <w:sz w:val="28"/>
          <w:szCs w:val="28"/>
          <w:lang w:eastAsia="it-IT"/>
        </w:rPr>
      </w:pPr>
    </w:p>
    <w:p w:rsidR="00DE6070" w:rsidRPr="00436B92" w:rsidRDefault="00DE6070" w:rsidP="00436B92">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1. </w:t>
      </w:r>
      <w:r w:rsidRPr="00436B92">
        <w:rPr>
          <w:rFonts w:ascii="Times New Roman" w:hAnsi="Times New Roman" w:cs="Times New Roman"/>
          <w:sz w:val="28"/>
          <w:szCs w:val="28"/>
          <w:lang w:eastAsia="it-IT"/>
        </w:rPr>
        <w:t xml:space="preserve">La bozza di legge </w:t>
      </w:r>
      <w:r>
        <w:rPr>
          <w:rFonts w:ascii="Times New Roman" w:hAnsi="Times New Roman" w:cs="Times New Roman"/>
          <w:sz w:val="28"/>
          <w:szCs w:val="28"/>
          <w:lang w:eastAsia="it-IT"/>
        </w:rPr>
        <w:t xml:space="preserve">sullo Scudo fiscale </w:t>
      </w:r>
      <w:r w:rsidRPr="00436B92">
        <w:rPr>
          <w:rFonts w:ascii="Times New Roman" w:hAnsi="Times New Roman" w:cs="Times New Roman"/>
          <w:sz w:val="28"/>
          <w:szCs w:val="28"/>
          <w:lang w:eastAsia="it-IT"/>
        </w:rPr>
        <w:t>prevede che chiunque riporti capitali per cifre inferiori a 20.000 Euro non sara’ soggetto ad alcuna penalizzazione. Oltre tali somme e fino a 60.000 Euro si prevede</w:t>
      </w:r>
      <w:r>
        <w:rPr>
          <w:rFonts w:ascii="Times New Roman" w:hAnsi="Times New Roman" w:cs="Times New Roman"/>
          <w:sz w:val="28"/>
          <w:szCs w:val="28"/>
          <w:lang w:eastAsia="it-IT"/>
        </w:rPr>
        <w:t xml:space="preserve"> </w:t>
      </w:r>
      <w:r w:rsidRPr="00436B92">
        <w:rPr>
          <w:rFonts w:ascii="Times New Roman" w:hAnsi="Times New Roman" w:cs="Times New Roman"/>
          <w:sz w:val="28"/>
          <w:szCs w:val="28"/>
          <w:lang w:eastAsia="it-IT"/>
        </w:rPr>
        <w:t>il pagamento del</w:t>
      </w:r>
      <w:r>
        <w:rPr>
          <w:rFonts w:ascii="Times New Roman" w:hAnsi="Times New Roman" w:cs="Times New Roman"/>
          <w:sz w:val="28"/>
          <w:szCs w:val="28"/>
          <w:lang w:eastAsia="it-IT"/>
        </w:rPr>
        <w:t xml:space="preserve"> 5% una tantum;</w:t>
      </w:r>
      <w:r w:rsidRPr="00436B92">
        <w:rPr>
          <w:rFonts w:ascii="Times New Roman" w:hAnsi="Times New Roman" w:cs="Times New Roman"/>
          <w:sz w:val="28"/>
          <w:szCs w:val="28"/>
          <w:lang w:eastAsia="it-IT"/>
        </w:rPr>
        <w:t xml:space="preserve"> sopra i 60.000 si dovrà versare una imposta pari al 10%.</w:t>
      </w:r>
      <w:r>
        <w:rPr>
          <w:rFonts w:ascii="Times New Roman" w:hAnsi="Times New Roman" w:cs="Times New Roman"/>
          <w:sz w:val="28"/>
          <w:szCs w:val="28"/>
          <w:lang w:eastAsia="it-IT"/>
        </w:rPr>
        <w:t xml:space="preserve"> </w:t>
      </w:r>
      <w:r w:rsidRPr="00436B92">
        <w:rPr>
          <w:rFonts w:ascii="Times New Roman" w:hAnsi="Times New Roman" w:cs="Times New Roman"/>
          <w:sz w:val="28"/>
          <w:szCs w:val="28"/>
          <w:lang w:eastAsia="it-IT"/>
        </w:rPr>
        <w:t xml:space="preserve">Se le somme che si reintrodurranno saranno in contanti, vi sarà obbligo di deposito presso un Ente finanziario autorizzato, altrimenti si potranno acquistare titoli di stato argentini al valore che questi avranno al momento del rientro dei capitali. </w:t>
      </w:r>
    </w:p>
    <w:p w:rsidR="00DE6070" w:rsidRDefault="00DE6070" w:rsidP="00436B92">
      <w:pPr>
        <w:spacing w:after="0" w:line="240" w:lineRule="auto"/>
        <w:jc w:val="both"/>
        <w:rPr>
          <w:rFonts w:ascii="Times New Roman" w:hAnsi="Times New Roman" w:cs="Times New Roman"/>
          <w:sz w:val="28"/>
          <w:szCs w:val="28"/>
          <w:lang w:eastAsia="it-IT"/>
        </w:rPr>
      </w:pPr>
    </w:p>
    <w:p w:rsidR="00DE6070" w:rsidRPr="00436B92" w:rsidRDefault="00DE6070" w:rsidP="00436B92">
      <w:pPr>
        <w:spacing w:after="0" w:line="240" w:lineRule="auto"/>
        <w:jc w:val="both"/>
        <w:rPr>
          <w:rFonts w:ascii="Times New Roman" w:hAnsi="Times New Roman" w:cs="Times New Roman"/>
          <w:sz w:val="28"/>
          <w:szCs w:val="28"/>
          <w:lang w:eastAsia="it-IT"/>
        </w:rPr>
      </w:pPr>
      <w:r w:rsidRPr="00436B92">
        <w:rPr>
          <w:rFonts w:ascii="Times New Roman" w:hAnsi="Times New Roman" w:cs="Times New Roman"/>
          <w:sz w:val="28"/>
          <w:szCs w:val="28"/>
          <w:lang w:eastAsia="it-IT"/>
        </w:rPr>
        <w:t xml:space="preserve">In entrambi i casi vi sarà un divieto di utilizzo delle somme per un periodo di un anno. Cio’ al fine di scoraggiare manovre speculative.  </w:t>
      </w:r>
    </w:p>
    <w:p w:rsidR="00DE6070" w:rsidRPr="008300B1" w:rsidRDefault="00DE6070" w:rsidP="008300B1">
      <w:pPr>
        <w:spacing w:after="0" w:line="240" w:lineRule="auto"/>
        <w:jc w:val="both"/>
        <w:rPr>
          <w:rFonts w:ascii="Times New Roman" w:hAnsi="Times New Roman" w:cs="Times New Roman"/>
          <w:sz w:val="28"/>
          <w:szCs w:val="28"/>
          <w:lang w:eastAsia="it-IT"/>
        </w:rPr>
      </w:pPr>
    </w:p>
    <w:p w:rsidR="00DE6070" w:rsidRDefault="00DE6070" w:rsidP="008300B1">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2. S</w:t>
      </w:r>
      <w:r w:rsidRPr="008300B1">
        <w:rPr>
          <w:rFonts w:ascii="Times New Roman" w:hAnsi="Times New Roman" w:cs="Times New Roman"/>
          <w:sz w:val="28"/>
          <w:szCs w:val="28"/>
          <w:lang w:eastAsia="it-IT"/>
        </w:rPr>
        <w:t xml:space="preserve">ebbene </w:t>
      </w:r>
      <w:r>
        <w:rPr>
          <w:rFonts w:ascii="Times New Roman" w:hAnsi="Times New Roman" w:cs="Times New Roman"/>
          <w:sz w:val="28"/>
          <w:szCs w:val="28"/>
          <w:lang w:eastAsia="it-IT"/>
        </w:rPr>
        <w:t>l</w:t>
      </w:r>
      <w:r w:rsidRPr="008300B1">
        <w:rPr>
          <w:rFonts w:ascii="Times New Roman" w:hAnsi="Times New Roman" w:cs="Times New Roman"/>
          <w:sz w:val="28"/>
          <w:szCs w:val="28"/>
          <w:lang w:eastAsia="it-IT"/>
        </w:rPr>
        <w:t>’Esecutivo</w:t>
      </w:r>
      <w:r>
        <w:rPr>
          <w:rFonts w:ascii="Times New Roman" w:hAnsi="Times New Roman" w:cs="Times New Roman"/>
          <w:sz w:val="28"/>
          <w:szCs w:val="28"/>
          <w:lang w:eastAsia="it-IT"/>
        </w:rPr>
        <w:t xml:space="preserve"> </w:t>
      </w:r>
      <w:r w:rsidRPr="008300B1">
        <w:rPr>
          <w:rFonts w:ascii="Times New Roman" w:hAnsi="Times New Roman" w:cs="Times New Roman"/>
          <w:sz w:val="28"/>
          <w:szCs w:val="28"/>
          <w:lang w:eastAsia="it-IT"/>
        </w:rPr>
        <w:t xml:space="preserve">non goda di una maggioranza determinante </w:t>
      </w:r>
      <w:r>
        <w:rPr>
          <w:rFonts w:ascii="Times New Roman" w:hAnsi="Times New Roman" w:cs="Times New Roman"/>
          <w:sz w:val="28"/>
          <w:szCs w:val="28"/>
          <w:lang w:eastAsia="it-IT"/>
        </w:rPr>
        <w:t>nelle</w:t>
      </w:r>
      <w:r w:rsidRPr="008300B1">
        <w:rPr>
          <w:rFonts w:ascii="Times New Roman" w:hAnsi="Times New Roman" w:cs="Times New Roman"/>
          <w:sz w:val="28"/>
          <w:szCs w:val="28"/>
          <w:lang w:eastAsia="it-IT"/>
        </w:rPr>
        <w:t xml:space="preserve"> due Camere legislative, finora ha avuto modo di gestire positivamente il passaggio di importanti provvedimenti ritenuti necessari per la “normalizzazione” dell’economia del Paese, fra cui le leggi che hanno consentito di autorizzare il pagamento delle somme agli holdouts</w:t>
      </w:r>
      <w:r>
        <w:rPr>
          <w:rFonts w:ascii="Times New Roman" w:hAnsi="Times New Roman" w:cs="Times New Roman"/>
          <w:sz w:val="28"/>
          <w:szCs w:val="28"/>
          <w:lang w:eastAsia="it-IT"/>
        </w:rPr>
        <w:t xml:space="preserve">. </w:t>
      </w:r>
      <w:r w:rsidRPr="008300B1">
        <w:rPr>
          <w:rFonts w:ascii="Times New Roman" w:hAnsi="Times New Roman" w:cs="Times New Roman"/>
          <w:sz w:val="28"/>
          <w:szCs w:val="28"/>
          <w:lang w:eastAsia="it-IT"/>
        </w:rPr>
        <w:t xml:space="preserve">Forte </w:t>
      </w:r>
      <w:r>
        <w:rPr>
          <w:rFonts w:ascii="Times New Roman" w:hAnsi="Times New Roman" w:cs="Times New Roman"/>
          <w:sz w:val="28"/>
          <w:szCs w:val="28"/>
          <w:lang w:eastAsia="it-IT"/>
        </w:rPr>
        <w:t xml:space="preserve">quindi </w:t>
      </w:r>
      <w:r w:rsidRPr="008300B1">
        <w:rPr>
          <w:rFonts w:ascii="Times New Roman" w:hAnsi="Times New Roman" w:cs="Times New Roman"/>
          <w:sz w:val="28"/>
          <w:szCs w:val="28"/>
          <w:lang w:eastAsia="it-IT"/>
        </w:rPr>
        <w:t xml:space="preserve">della esperienza previa nell’approvazione </w:t>
      </w:r>
      <w:r>
        <w:rPr>
          <w:rFonts w:ascii="Times New Roman" w:hAnsi="Times New Roman" w:cs="Times New Roman"/>
          <w:sz w:val="28"/>
          <w:szCs w:val="28"/>
          <w:lang w:eastAsia="it-IT"/>
        </w:rPr>
        <w:t xml:space="preserve">dei </w:t>
      </w:r>
      <w:r w:rsidRPr="008300B1">
        <w:rPr>
          <w:rFonts w:ascii="Times New Roman" w:hAnsi="Times New Roman" w:cs="Times New Roman"/>
          <w:sz w:val="28"/>
          <w:szCs w:val="28"/>
          <w:lang w:eastAsia="it-IT"/>
        </w:rPr>
        <w:t>sopracitati</w:t>
      </w:r>
      <w:r>
        <w:rPr>
          <w:rFonts w:ascii="Times New Roman" w:hAnsi="Times New Roman" w:cs="Times New Roman"/>
          <w:sz w:val="28"/>
          <w:szCs w:val="28"/>
          <w:lang w:eastAsia="it-IT"/>
        </w:rPr>
        <w:t xml:space="preserve"> atti normativi</w:t>
      </w:r>
      <w:r w:rsidRPr="008300B1">
        <w:rPr>
          <w:rFonts w:ascii="Times New Roman" w:hAnsi="Times New Roman" w:cs="Times New Roman"/>
          <w:sz w:val="28"/>
          <w:szCs w:val="28"/>
          <w:lang w:eastAsia="it-IT"/>
        </w:rPr>
        <w:t xml:space="preserve">, il Governo si prepara a mostrare una certa flessibilità e disponibilità ad accettare proposte di modifiche all’articolato teste’ presentato. </w:t>
      </w:r>
    </w:p>
    <w:p w:rsidR="00DE6070" w:rsidRDefault="00DE6070" w:rsidP="008300B1">
      <w:pPr>
        <w:spacing w:after="0" w:line="240" w:lineRule="auto"/>
        <w:jc w:val="both"/>
        <w:rPr>
          <w:rFonts w:ascii="Times New Roman" w:hAnsi="Times New Roman" w:cs="Times New Roman"/>
          <w:sz w:val="28"/>
          <w:szCs w:val="28"/>
          <w:lang w:eastAsia="it-IT"/>
        </w:rPr>
      </w:pPr>
    </w:p>
    <w:p w:rsidR="00DE6070" w:rsidRDefault="00DE6070" w:rsidP="008300B1">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In tal senso il Governo è stato senza dubbio abile nell’introdurre un provvedimento impopolare quale quello del </w:t>
      </w:r>
      <w:r w:rsidRPr="00055FFF">
        <w:rPr>
          <w:rFonts w:ascii="Times New Roman" w:hAnsi="Times New Roman" w:cs="Times New Roman"/>
          <w:i/>
          <w:iCs/>
          <w:sz w:val="28"/>
          <w:szCs w:val="28"/>
          <w:lang w:eastAsia="it-IT"/>
        </w:rPr>
        <w:t>blanqueo</w:t>
      </w:r>
      <w:r>
        <w:rPr>
          <w:rFonts w:ascii="Times New Roman" w:hAnsi="Times New Roman" w:cs="Times New Roman"/>
          <w:sz w:val="28"/>
          <w:szCs w:val="28"/>
          <w:lang w:eastAsia="it-IT"/>
        </w:rPr>
        <w:t xml:space="preserve"> associandolo ad un altro che invece va a beneficio dei settori più deboli della società, tanto da essere definito da alcuni commentatori come una delle iniziative sociali maggiormente meritevoli. </w:t>
      </w:r>
    </w:p>
    <w:p w:rsidR="00DE6070" w:rsidRDefault="00DE6070" w:rsidP="008300B1">
      <w:pPr>
        <w:spacing w:after="0" w:line="240" w:lineRule="auto"/>
        <w:jc w:val="both"/>
        <w:rPr>
          <w:rFonts w:ascii="Times New Roman" w:hAnsi="Times New Roman" w:cs="Times New Roman"/>
          <w:sz w:val="28"/>
          <w:szCs w:val="28"/>
          <w:lang w:eastAsia="it-IT"/>
        </w:rPr>
      </w:pPr>
    </w:p>
    <w:p w:rsidR="00DE6070" w:rsidRPr="008300B1" w:rsidRDefault="00DE6070" w:rsidP="008300B1">
      <w:pPr>
        <w:spacing w:after="0" w:line="240" w:lineRule="auto"/>
        <w:jc w:val="both"/>
        <w:rPr>
          <w:rFonts w:ascii="Times New Roman" w:hAnsi="Times New Roman" w:cs="Times New Roman"/>
          <w:sz w:val="28"/>
          <w:szCs w:val="28"/>
          <w:lang w:eastAsia="it-IT"/>
        </w:rPr>
      </w:pPr>
      <w:r w:rsidRPr="008300B1">
        <w:rPr>
          <w:rFonts w:ascii="Times New Roman" w:hAnsi="Times New Roman" w:cs="Times New Roman"/>
          <w:sz w:val="28"/>
          <w:szCs w:val="28"/>
          <w:lang w:eastAsia="it-IT"/>
        </w:rPr>
        <w:t xml:space="preserve">Un certo dibattito </w:t>
      </w:r>
      <w:r>
        <w:rPr>
          <w:rFonts w:ascii="Times New Roman" w:hAnsi="Times New Roman" w:cs="Times New Roman"/>
          <w:sz w:val="28"/>
          <w:szCs w:val="28"/>
          <w:lang w:eastAsia="it-IT"/>
        </w:rPr>
        <w:t xml:space="preserve">sta suscitando </w:t>
      </w:r>
      <w:r w:rsidRPr="008300B1">
        <w:rPr>
          <w:rFonts w:ascii="Times New Roman" w:hAnsi="Times New Roman" w:cs="Times New Roman"/>
          <w:sz w:val="28"/>
          <w:szCs w:val="28"/>
          <w:lang w:eastAsia="it-IT"/>
        </w:rPr>
        <w:t xml:space="preserve">l’aspetto relativo alla </w:t>
      </w:r>
      <w:r>
        <w:rPr>
          <w:rFonts w:ascii="Times New Roman" w:hAnsi="Times New Roman" w:cs="Times New Roman"/>
          <w:sz w:val="28"/>
          <w:szCs w:val="28"/>
          <w:lang w:eastAsia="it-IT"/>
        </w:rPr>
        <w:t>estensione</w:t>
      </w:r>
      <w:r w:rsidRPr="008300B1">
        <w:rPr>
          <w:rFonts w:ascii="Times New Roman" w:hAnsi="Times New Roman" w:cs="Times New Roman"/>
          <w:sz w:val="28"/>
          <w:szCs w:val="28"/>
          <w:lang w:eastAsia="it-IT"/>
        </w:rPr>
        <w:t xml:space="preserve"> o meno </w:t>
      </w:r>
      <w:r>
        <w:rPr>
          <w:rFonts w:ascii="Times New Roman" w:hAnsi="Times New Roman" w:cs="Times New Roman"/>
          <w:sz w:val="28"/>
          <w:szCs w:val="28"/>
          <w:lang w:eastAsia="it-IT"/>
        </w:rPr>
        <w:t>dei</w:t>
      </w:r>
      <w:r w:rsidRPr="008300B1">
        <w:rPr>
          <w:rFonts w:ascii="Times New Roman" w:hAnsi="Times New Roman" w:cs="Times New Roman"/>
          <w:sz w:val="28"/>
          <w:szCs w:val="28"/>
          <w:lang w:eastAsia="it-IT"/>
        </w:rPr>
        <w:t xml:space="preserve"> benefici dello scudo fiscale ai funzionari di Governo, presenti e passati.  Un altro punto di discussione </w:t>
      </w:r>
      <w:r>
        <w:rPr>
          <w:rFonts w:ascii="Times New Roman" w:hAnsi="Times New Roman" w:cs="Times New Roman"/>
          <w:sz w:val="28"/>
          <w:szCs w:val="28"/>
          <w:lang w:eastAsia="it-IT"/>
        </w:rPr>
        <w:t xml:space="preserve">riguarda </w:t>
      </w:r>
      <w:r w:rsidRPr="008300B1">
        <w:rPr>
          <w:rFonts w:ascii="Times New Roman" w:hAnsi="Times New Roman" w:cs="Times New Roman"/>
          <w:sz w:val="28"/>
          <w:szCs w:val="28"/>
          <w:lang w:eastAsia="it-IT"/>
        </w:rPr>
        <w:t>se concedere o meno l’autorizzazione al Governo a vendere le azioni di imprese private attualmente in possesso dell’ANSES, Ente previdenziale federale</w:t>
      </w:r>
      <w:r>
        <w:rPr>
          <w:rFonts w:ascii="Times New Roman" w:hAnsi="Times New Roman" w:cs="Times New Roman"/>
          <w:sz w:val="28"/>
          <w:szCs w:val="28"/>
          <w:lang w:eastAsia="it-IT"/>
        </w:rPr>
        <w:t xml:space="preserve"> (a suo tempo acquistate in borsa)</w:t>
      </w:r>
      <w:r w:rsidRPr="008300B1">
        <w:rPr>
          <w:rFonts w:ascii="Times New Roman" w:hAnsi="Times New Roman" w:cs="Times New Roman"/>
          <w:sz w:val="28"/>
          <w:szCs w:val="28"/>
          <w:lang w:eastAsia="it-IT"/>
        </w:rPr>
        <w:t>.</w:t>
      </w:r>
    </w:p>
    <w:p w:rsidR="00DE6070" w:rsidRPr="00436B92" w:rsidRDefault="00DE6070" w:rsidP="00436B92">
      <w:pPr>
        <w:spacing w:after="0" w:line="240" w:lineRule="auto"/>
        <w:jc w:val="both"/>
        <w:rPr>
          <w:rFonts w:ascii="Times New Roman" w:hAnsi="Times New Roman" w:cs="Times New Roman"/>
          <w:sz w:val="28"/>
          <w:szCs w:val="28"/>
          <w:lang w:eastAsia="it-IT"/>
        </w:rPr>
      </w:pPr>
    </w:p>
    <w:p w:rsidR="00DE6070" w:rsidRDefault="00DE6070" w:rsidP="00436B92">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3. </w:t>
      </w:r>
      <w:r w:rsidRPr="00436B92">
        <w:rPr>
          <w:rFonts w:ascii="Times New Roman" w:hAnsi="Times New Roman" w:cs="Times New Roman"/>
          <w:sz w:val="28"/>
          <w:szCs w:val="28"/>
          <w:lang w:eastAsia="it-IT"/>
        </w:rPr>
        <w:t>Secondo il titolare dell’autorità fiscale AFIP, Alberto Abad, l’avvio dell’operazione</w:t>
      </w:r>
      <w:r>
        <w:rPr>
          <w:rFonts w:ascii="Times New Roman" w:hAnsi="Times New Roman" w:cs="Times New Roman"/>
          <w:sz w:val="28"/>
          <w:szCs w:val="28"/>
          <w:lang w:eastAsia="it-IT"/>
        </w:rPr>
        <w:t>,</w:t>
      </w:r>
      <w:r w:rsidRPr="00436B92">
        <w:rPr>
          <w:rFonts w:ascii="Times New Roman" w:hAnsi="Times New Roman" w:cs="Times New Roman"/>
          <w:sz w:val="28"/>
          <w:szCs w:val="28"/>
          <w:lang w:eastAsia="it-IT"/>
        </w:rPr>
        <w:t xml:space="preserve"> una volta approvata la legge, avverrebbe in tempi relativamente brevi. Si auspicano depositi e sottoscrizioni dei titoli ampie e dunque il reperimento di somme rilevanti, che dovrebbero essere impiegate per il finanziamento di predeterminate voci del bilancio federale </w:t>
      </w:r>
      <w:r>
        <w:rPr>
          <w:rFonts w:ascii="Times New Roman" w:hAnsi="Times New Roman" w:cs="Times New Roman"/>
          <w:sz w:val="28"/>
          <w:szCs w:val="28"/>
          <w:lang w:eastAsia="it-IT"/>
        </w:rPr>
        <w:t>con particolare riguardo ai</w:t>
      </w:r>
      <w:r w:rsidRPr="00436B92">
        <w:rPr>
          <w:rFonts w:ascii="Times New Roman" w:hAnsi="Times New Roman" w:cs="Times New Roman"/>
          <w:sz w:val="28"/>
          <w:szCs w:val="28"/>
          <w:lang w:eastAsia="it-IT"/>
        </w:rPr>
        <w:t xml:space="preserve"> pagamenti pensionistici </w:t>
      </w:r>
      <w:r>
        <w:rPr>
          <w:rFonts w:ascii="Times New Roman" w:hAnsi="Times New Roman" w:cs="Times New Roman"/>
          <w:sz w:val="28"/>
          <w:szCs w:val="28"/>
          <w:lang w:eastAsia="it-IT"/>
        </w:rPr>
        <w:t>previsti dalla sopracitata legge  “</w:t>
      </w:r>
      <w:r w:rsidRPr="00436B92">
        <w:rPr>
          <w:rFonts w:ascii="Times New Roman" w:hAnsi="Times New Roman" w:cs="Times New Roman"/>
          <w:sz w:val="28"/>
          <w:szCs w:val="28"/>
          <w:lang w:eastAsia="it-IT"/>
        </w:rPr>
        <w:t>Reparacion historica para Jubilados y pencionados</w:t>
      </w:r>
      <w:r>
        <w:rPr>
          <w:rFonts w:ascii="Times New Roman" w:hAnsi="Times New Roman" w:cs="Times New Roman"/>
          <w:sz w:val="28"/>
          <w:szCs w:val="28"/>
          <w:lang w:eastAsia="it-IT"/>
        </w:rPr>
        <w:t>” che, come detto, ha anch’essa iniziato il suo iter parlamentare</w:t>
      </w:r>
      <w:r w:rsidRPr="00BE397F">
        <w:rPr>
          <w:rFonts w:ascii="Times New Roman" w:hAnsi="Times New Roman" w:cs="Times New Roman"/>
          <w:sz w:val="28"/>
          <w:szCs w:val="28"/>
          <w:lang w:eastAsia="it-IT"/>
        </w:rPr>
        <w:t xml:space="preserve">. </w:t>
      </w:r>
    </w:p>
    <w:p w:rsidR="00DE6070" w:rsidRDefault="00DE6070" w:rsidP="00436B92">
      <w:pPr>
        <w:spacing w:after="0" w:line="240" w:lineRule="auto"/>
        <w:jc w:val="both"/>
        <w:rPr>
          <w:rFonts w:ascii="Times New Roman" w:hAnsi="Times New Roman" w:cs="Times New Roman"/>
          <w:sz w:val="28"/>
          <w:szCs w:val="28"/>
          <w:lang w:eastAsia="it-IT"/>
        </w:rPr>
      </w:pPr>
    </w:p>
    <w:p w:rsidR="00DE6070" w:rsidRPr="00BE397F" w:rsidRDefault="00DE6070" w:rsidP="00436B92">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4. Tale ultimo progetto di legge </w:t>
      </w:r>
      <w:r w:rsidRPr="00BE397F">
        <w:rPr>
          <w:rFonts w:ascii="Times New Roman" w:hAnsi="Times New Roman" w:cs="Times New Roman"/>
          <w:sz w:val="28"/>
          <w:szCs w:val="28"/>
          <w:lang w:eastAsia="it-IT"/>
        </w:rPr>
        <w:t>include una dichiarazione di “emergenza in materi</w:t>
      </w:r>
      <w:r>
        <w:rPr>
          <w:rFonts w:ascii="Times New Roman" w:hAnsi="Times New Roman" w:cs="Times New Roman"/>
          <w:sz w:val="28"/>
          <w:szCs w:val="28"/>
          <w:lang w:eastAsia="it-IT"/>
        </w:rPr>
        <w:t>a di contenzioso previdenziale” e prevede il pagamento</w:t>
      </w:r>
      <w:r w:rsidRPr="00BE397F">
        <w:rPr>
          <w:rFonts w:ascii="Times New Roman" w:hAnsi="Times New Roman" w:cs="Times New Roman"/>
          <w:sz w:val="28"/>
          <w:szCs w:val="28"/>
          <w:lang w:eastAsia="it-IT"/>
        </w:rPr>
        <w:t xml:space="preserve"> di sentenze già definitive </w:t>
      </w:r>
      <w:r>
        <w:rPr>
          <w:rFonts w:ascii="Times New Roman" w:hAnsi="Times New Roman" w:cs="Times New Roman"/>
          <w:sz w:val="28"/>
          <w:szCs w:val="28"/>
          <w:lang w:eastAsia="it-IT"/>
        </w:rPr>
        <w:t>e</w:t>
      </w:r>
      <w:r w:rsidRPr="00BE397F">
        <w:rPr>
          <w:rFonts w:ascii="Times New Roman" w:hAnsi="Times New Roman" w:cs="Times New Roman"/>
          <w:sz w:val="28"/>
          <w:szCs w:val="28"/>
          <w:lang w:eastAsia="it-IT"/>
        </w:rPr>
        <w:t xml:space="preserve"> di contenziosi ancora pendenti </w:t>
      </w:r>
      <w:r>
        <w:rPr>
          <w:rFonts w:ascii="Times New Roman" w:hAnsi="Times New Roman" w:cs="Times New Roman"/>
          <w:sz w:val="28"/>
          <w:szCs w:val="28"/>
          <w:lang w:eastAsia="it-IT"/>
        </w:rPr>
        <w:t>per emolumenti derivanti dall</w:t>
      </w:r>
      <w:r w:rsidRPr="00BE397F">
        <w:rPr>
          <w:rFonts w:ascii="Times New Roman" w:hAnsi="Times New Roman" w:cs="Times New Roman"/>
          <w:sz w:val="28"/>
          <w:szCs w:val="28"/>
          <w:lang w:eastAsia="it-IT"/>
        </w:rPr>
        <w:t xml:space="preserve">’adeguamento delle retribuzioni pensionistiche al crescente costo della vita. </w:t>
      </w:r>
    </w:p>
    <w:p w:rsidR="00DE6070" w:rsidRPr="00BE397F" w:rsidRDefault="00DE6070" w:rsidP="00BE397F">
      <w:pPr>
        <w:spacing w:after="0" w:line="240" w:lineRule="auto"/>
        <w:jc w:val="both"/>
        <w:rPr>
          <w:rFonts w:ascii="Times New Roman" w:hAnsi="Times New Roman" w:cs="Times New Roman"/>
          <w:sz w:val="28"/>
          <w:szCs w:val="28"/>
          <w:lang w:eastAsia="it-IT"/>
        </w:rPr>
      </w:pPr>
    </w:p>
    <w:p w:rsidR="00DE6070" w:rsidRPr="00BE397F" w:rsidRDefault="00DE6070" w:rsidP="00BE397F">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5</w:t>
      </w:r>
      <w:r w:rsidRPr="00BE397F">
        <w:rPr>
          <w:rFonts w:ascii="Times New Roman" w:hAnsi="Times New Roman" w:cs="Times New Roman"/>
          <w:sz w:val="28"/>
          <w:szCs w:val="28"/>
          <w:lang w:eastAsia="it-IT"/>
        </w:rPr>
        <w:t xml:space="preserve">. Sarebbero beneficiari della </w:t>
      </w:r>
      <w:r>
        <w:rPr>
          <w:rFonts w:ascii="Times New Roman" w:hAnsi="Times New Roman" w:cs="Times New Roman"/>
          <w:sz w:val="28"/>
          <w:szCs w:val="28"/>
          <w:lang w:eastAsia="it-IT"/>
        </w:rPr>
        <w:t>sopracitata  Legge di “Reparacion”</w:t>
      </w:r>
      <w:r w:rsidRPr="00BE397F">
        <w:rPr>
          <w:rFonts w:ascii="Times New Roman" w:hAnsi="Times New Roman" w:cs="Times New Roman"/>
          <w:sz w:val="28"/>
          <w:szCs w:val="28"/>
          <w:lang w:eastAsia="it-IT"/>
        </w:rPr>
        <w:t xml:space="preserve"> circa 70.000 persone in possesso di titoli esecutivi, per un valore di circa 25.000 dollari USA cadauno e 300.000 promotori di ricorsi contro lo stato, ancora in fase di definizione. Si stima che l’esborso si </w:t>
      </w:r>
      <w:r>
        <w:rPr>
          <w:rFonts w:ascii="Times New Roman" w:hAnsi="Times New Roman" w:cs="Times New Roman"/>
          <w:sz w:val="28"/>
          <w:szCs w:val="28"/>
          <w:lang w:eastAsia="it-IT"/>
        </w:rPr>
        <w:t>potrebbe</w:t>
      </w:r>
      <w:r w:rsidRPr="00BE397F">
        <w:rPr>
          <w:rFonts w:ascii="Times New Roman" w:hAnsi="Times New Roman" w:cs="Times New Roman"/>
          <w:sz w:val="28"/>
          <w:szCs w:val="28"/>
          <w:lang w:eastAsia="it-IT"/>
        </w:rPr>
        <w:t xml:space="preserve"> attestare attorno al miliardo di dollari. I </w:t>
      </w:r>
      <w:r>
        <w:rPr>
          <w:rFonts w:ascii="Times New Roman" w:hAnsi="Times New Roman" w:cs="Times New Roman"/>
          <w:sz w:val="28"/>
          <w:szCs w:val="28"/>
          <w:lang w:eastAsia="it-IT"/>
        </w:rPr>
        <w:t xml:space="preserve">pensionati potranno </w:t>
      </w:r>
      <w:r w:rsidRPr="00BE397F">
        <w:rPr>
          <w:rFonts w:ascii="Times New Roman" w:hAnsi="Times New Roman" w:cs="Times New Roman"/>
          <w:sz w:val="28"/>
          <w:szCs w:val="28"/>
          <w:lang w:eastAsia="it-IT"/>
        </w:rPr>
        <w:t xml:space="preserve">scegliere tra diverse opzioni dilazionate che prevedono riduzioni delle somme </w:t>
      </w:r>
      <w:r>
        <w:rPr>
          <w:rFonts w:ascii="Times New Roman" w:hAnsi="Times New Roman" w:cs="Times New Roman"/>
          <w:sz w:val="28"/>
          <w:szCs w:val="28"/>
          <w:lang w:eastAsia="it-IT"/>
        </w:rPr>
        <w:t xml:space="preserve">a fronte della riduzione dei tempi </w:t>
      </w:r>
      <w:r w:rsidRPr="00BE397F">
        <w:rPr>
          <w:rFonts w:ascii="Times New Roman" w:hAnsi="Times New Roman" w:cs="Times New Roman"/>
          <w:sz w:val="28"/>
          <w:szCs w:val="28"/>
          <w:lang w:eastAsia="it-IT"/>
        </w:rPr>
        <w:t>di pagamento.</w:t>
      </w:r>
    </w:p>
    <w:p w:rsidR="00DE6070" w:rsidRPr="00BE397F" w:rsidRDefault="00DE6070" w:rsidP="00BE397F">
      <w:pPr>
        <w:spacing w:after="0" w:line="240" w:lineRule="auto"/>
        <w:jc w:val="both"/>
        <w:rPr>
          <w:rFonts w:ascii="Times New Roman" w:hAnsi="Times New Roman" w:cs="Times New Roman"/>
          <w:sz w:val="28"/>
          <w:szCs w:val="28"/>
          <w:lang w:eastAsia="it-IT"/>
        </w:rPr>
      </w:pPr>
    </w:p>
    <w:p w:rsidR="00DE6070" w:rsidRPr="00BE397F" w:rsidRDefault="00DE6070" w:rsidP="00BE397F">
      <w:pPr>
        <w:spacing w:after="0" w:line="240" w:lineRule="auto"/>
        <w:jc w:val="both"/>
        <w:rPr>
          <w:rFonts w:ascii="Times New Roman" w:hAnsi="Times New Roman" w:cs="Times New Roman"/>
          <w:sz w:val="28"/>
          <w:szCs w:val="28"/>
          <w:lang w:eastAsia="it-IT"/>
        </w:rPr>
      </w:pPr>
      <w:r w:rsidRPr="00BE397F">
        <w:rPr>
          <w:rFonts w:ascii="Times New Roman" w:hAnsi="Times New Roman" w:cs="Times New Roman"/>
          <w:sz w:val="28"/>
          <w:szCs w:val="28"/>
          <w:lang w:eastAsia="it-IT"/>
        </w:rPr>
        <w:t xml:space="preserve">Per quanto riguarda le situazioni di interesse che non si sono ancora tradotte in veri e propri contenziosi e che, secondo le stime del Governo riguarderebbero 1,8 milioni di pensionati, sarà contemplato solo un immediato adeguamento del salario al costo della vita su base mensile, in presenza di una espressa rinuncia alle pretese risarcitorie da parte dell’interessato.  </w:t>
      </w:r>
    </w:p>
    <w:p w:rsidR="00DE6070" w:rsidRDefault="00DE6070" w:rsidP="00BE397F">
      <w:pPr>
        <w:spacing w:after="0" w:line="240" w:lineRule="auto"/>
        <w:jc w:val="both"/>
        <w:rPr>
          <w:rFonts w:ascii="Times New Roman" w:hAnsi="Times New Roman" w:cs="Times New Roman"/>
          <w:sz w:val="28"/>
          <w:szCs w:val="28"/>
          <w:lang w:eastAsia="it-IT"/>
        </w:rPr>
      </w:pPr>
    </w:p>
    <w:p w:rsidR="00DE6070" w:rsidRDefault="00DE6070" w:rsidP="00BE397F">
      <w:pPr>
        <w:spacing w:after="0" w:line="240" w:lineRule="auto"/>
        <w:jc w:val="both"/>
        <w:rPr>
          <w:rFonts w:ascii="Times New Roman" w:hAnsi="Times New Roman" w:cs="Times New Roman"/>
          <w:sz w:val="28"/>
          <w:szCs w:val="28"/>
          <w:lang w:eastAsia="it-IT"/>
        </w:rPr>
      </w:pPr>
      <w:r w:rsidRPr="00BE397F">
        <w:rPr>
          <w:rFonts w:ascii="Times New Roman" w:hAnsi="Times New Roman" w:cs="Times New Roman"/>
          <w:sz w:val="28"/>
          <w:szCs w:val="28"/>
          <w:lang w:eastAsia="it-IT"/>
        </w:rPr>
        <w:t xml:space="preserve">Il progetto di legge </w:t>
      </w:r>
      <w:r>
        <w:rPr>
          <w:rFonts w:ascii="Times New Roman" w:hAnsi="Times New Roman" w:cs="Times New Roman"/>
          <w:sz w:val="28"/>
          <w:szCs w:val="28"/>
          <w:lang w:eastAsia="it-IT"/>
        </w:rPr>
        <w:t xml:space="preserve">di “Reparacion” </w:t>
      </w:r>
      <w:r w:rsidRPr="00BE397F">
        <w:rPr>
          <w:rFonts w:ascii="Times New Roman" w:hAnsi="Times New Roman" w:cs="Times New Roman"/>
          <w:sz w:val="28"/>
          <w:szCs w:val="28"/>
          <w:lang w:eastAsia="it-IT"/>
        </w:rPr>
        <w:t xml:space="preserve">include </w:t>
      </w:r>
      <w:r>
        <w:rPr>
          <w:rFonts w:ascii="Times New Roman" w:hAnsi="Times New Roman" w:cs="Times New Roman"/>
          <w:sz w:val="28"/>
          <w:szCs w:val="28"/>
          <w:lang w:eastAsia="it-IT"/>
        </w:rPr>
        <w:t xml:space="preserve">anche l’avvio di </w:t>
      </w:r>
      <w:r w:rsidRPr="00BE397F">
        <w:rPr>
          <w:rFonts w:ascii="Times New Roman" w:hAnsi="Times New Roman" w:cs="Times New Roman"/>
          <w:sz w:val="28"/>
          <w:szCs w:val="28"/>
          <w:lang w:eastAsia="it-IT"/>
        </w:rPr>
        <w:t xml:space="preserve">una pensione minima “universale” per </w:t>
      </w:r>
      <w:r>
        <w:rPr>
          <w:rFonts w:ascii="Times New Roman" w:hAnsi="Times New Roman" w:cs="Times New Roman"/>
          <w:sz w:val="28"/>
          <w:szCs w:val="28"/>
          <w:lang w:eastAsia="it-IT"/>
        </w:rPr>
        <w:t xml:space="preserve">colo che </w:t>
      </w:r>
      <w:r w:rsidRPr="00BE397F">
        <w:rPr>
          <w:rFonts w:ascii="Times New Roman" w:hAnsi="Times New Roman" w:cs="Times New Roman"/>
          <w:sz w:val="28"/>
          <w:szCs w:val="28"/>
          <w:lang w:eastAsia="it-IT"/>
        </w:rPr>
        <w:t>hanno raggiunto l’età di 65 anni, ma non hanno mai versato contributi previdenziali.</w:t>
      </w:r>
    </w:p>
    <w:p w:rsidR="00DE6070" w:rsidRDefault="00DE6070" w:rsidP="00BE397F">
      <w:pPr>
        <w:spacing w:after="0" w:line="240" w:lineRule="auto"/>
        <w:jc w:val="both"/>
        <w:rPr>
          <w:rFonts w:ascii="Times New Roman" w:hAnsi="Times New Roman" w:cs="Times New Roman"/>
          <w:sz w:val="28"/>
          <w:szCs w:val="28"/>
          <w:lang w:eastAsia="it-IT"/>
        </w:rPr>
      </w:pPr>
    </w:p>
    <w:p w:rsidR="00DE6070" w:rsidRDefault="00DE6070" w:rsidP="00BE397F">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6. </w:t>
      </w:r>
      <w:r w:rsidRPr="00436B92">
        <w:rPr>
          <w:rFonts w:ascii="Times New Roman" w:hAnsi="Times New Roman" w:cs="Times New Roman"/>
          <w:sz w:val="28"/>
          <w:szCs w:val="28"/>
          <w:lang w:eastAsia="it-IT"/>
        </w:rPr>
        <w:t>Ai fini di ottenere il voto positivo</w:t>
      </w:r>
      <w:r>
        <w:rPr>
          <w:rFonts w:ascii="Times New Roman" w:hAnsi="Times New Roman" w:cs="Times New Roman"/>
          <w:sz w:val="28"/>
          <w:szCs w:val="28"/>
          <w:lang w:eastAsia="it-IT"/>
        </w:rPr>
        <w:t xml:space="preserve"> della Legge di Riparazione</w:t>
      </w:r>
      <w:r w:rsidRPr="00436B92">
        <w:rPr>
          <w:rFonts w:ascii="Times New Roman" w:hAnsi="Times New Roman" w:cs="Times New Roman"/>
          <w:sz w:val="28"/>
          <w:szCs w:val="28"/>
          <w:lang w:eastAsia="it-IT"/>
        </w:rPr>
        <w:t xml:space="preserve"> in Parlamento, il Governo ha incluso una clausola che comporta un ritorno allo schema cosiddetto di “compartecipazione”, cioè</w:t>
      </w:r>
      <w:r>
        <w:rPr>
          <w:rFonts w:ascii="Times New Roman" w:hAnsi="Times New Roman" w:cs="Times New Roman"/>
          <w:sz w:val="28"/>
          <w:szCs w:val="28"/>
          <w:lang w:eastAsia="it-IT"/>
        </w:rPr>
        <w:t xml:space="preserve"> di trasferimento, di parte de</w:t>
      </w:r>
      <w:r w:rsidRPr="00436B92">
        <w:rPr>
          <w:rFonts w:ascii="Times New Roman" w:hAnsi="Times New Roman" w:cs="Times New Roman"/>
          <w:sz w:val="28"/>
          <w:szCs w:val="28"/>
          <w:lang w:eastAsia="it-IT"/>
        </w:rPr>
        <w:t>i</w:t>
      </w:r>
      <w:r>
        <w:rPr>
          <w:rFonts w:ascii="Times New Roman" w:hAnsi="Times New Roman" w:cs="Times New Roman"/>
          <w:sz w:val="28"/>
          <w:szCs w:val="28"/>
          <w:lang w:eastAsia="it-IT"/>
        </w:rPr>
        <w:t xml:space="preserve"> futuri</w:t>
      </w:r>
      <w:r w:rsidRPr="00436B92">
        <w:rPr>
          <w:rFonts w:ascii="Times New Roman" w:hAnsi="Times New Roman" w:cs="Times New Roman"/>
          <w:sz w:val="28"/>
          <w:szCs w:val="28"/>
          <w:lang w:eastAsia="it-IT"/>
        </w:rPr>
        <w:t xml:space="preserve"> introiti previdenziali federali alle Province (si stima fino al 15%). Il conseguente flu</w:t>
      </w:r>
      <w:r>
        <w:rPr>
          <w:rFonts w:ascii="Times New Roman" w:hAnsi="Times New Roman" w:cs="Times New Roman"/>
          <w:sz w:val="28"/>
          <w:szCs w:val="28"/>
          <w:lang w:eastAsia="it-IT"/>
        </w:rPr>
        <w:t xml:space="preserve">sso finanziario in favore dei Governi provinciali </w:t>
      </w:r>
      <w:r w:rsidRPr="00436B92">
        <w:rPr>
          <w:rFonts w:ascii="Times New Roman" w:hAnsi="Times New Roman" w:cs="Times New Roman"/>
          <w:sz w:val="28"/>
          <w:szCs w:val="28"/>
          <w:lang w:eastAsia="it-IT"/>
        </w:rPr>
        <w:t xml:space="preserve">dovrebbe migliorare lo stato negativo delle finanze locali, aggregando, allo stesso tempo, attorno </w:t>
      </w:r>
      <w:r>
        <w:rPr>
          <w:rFonts w:ascii="Times New Roman" w:hAnsi="Times New Roman" w:cs="Times New Roman"/>
          <w:sz w:val="28"/>
          <w:szCs w:val="28"/>
          <w:lang w:eastAsia="it-IT"/>
        </w:rPr>
        <w:t xml:space="preserve">al </w:t>
      </w:r>
      <w:r w:rsidRPr="00436B92">
        <w:rPr>
          <w:rFonts w:ascii="Times New Roman" w:hAnsi="Times New Roman" w:cs="Times New Roman"/>
          <w:sz w:val="28"/>
          <w:szCs w:val="28"/>
          <w:lang w:eastAsia="it-IT"/>
        </w:rPr>
        <w:t>progetto di legge</w:t>
      </w:r>
      <w:r>
        <w:rPr>
          <w:rFonts w:ascii="Times New Roman" w:hAnsi="Times New Roman" w:cs="Times New Roman"/>
          <w:sz w:val="28"/>
          <w:szCs w:val="28"/>
          <w:lang w:eastAsia="it-IT"/>
        </w:rPr>
        <w:t xml:space="preserve"> di Riparazione </w:t>
      </w:r>
      <w:r w:rsidRPr="00436B92">
        <w:rPr>
          <w:rFonts w:ascii="Times New Roman" w:hAnsi="Times New Roman" w:cs="Times New Roman"/>
          <w:sz w:val="28"/>
          <w:szCs w:val="28"/>
          <w:lang w:eastAsia="it-IT"/>
        </w:rPr>
        <w:t>il consenso dei Governatori e dei Parlamentari eletti su base regionale.</w:t>
      </w:r>
    </w:p>
    <w:p w:rsidR="00DE6070" w:rsidRDefault="00DE6070" w:rsidP="00BE397F">
      <w:pPr>
        <w:spacing w:after="0" w:line="240" w:lineRule="auto"/>
        <w:jc w:val="both"/>
        <w:rPr>
          <w:rFonts w:ascii="Times New Roman" w:hAnsi="Times New Roman" w:cs="Times New Roman"/>
          <w:sz w:val="28"/>
          <w:szCs w:val="28"/>
          <w:lang w:eastAsia="it-IT"/>
        </w:rPr>
      </w:pPr>
    </w:p>
    <w:p w:rsidR="00DE6070" w:rsidRDefault="00DE6070" w:rsidP="00BE397F">
      <w:pPr>
        <w:spacing w:after="0" w:line="240" w:lineRule="auto"/>
        <w:jc w:val="both"/>
        <w:rPr>
          <w:rFonts w:ascii="Times New Roman" w:hAnsi="Times New Roman" w:cs="Times New Roman"/>
          <w:b/>
          <w:bCs/>
          <w:sz w:val="16"/>
          <w:szCs w:val="16"/>
          <w:lang w:eastAsia="it-IT"/>
        </w:rPr>
      </w:pPr>
      <w:r>
        <w:rPr>
          <w:rFonts w:ascii="Times New Roman" w:hAnsi="Times New Roman" w:cs="Times New Roman"/>
          <w:b/>
          <w:bCs/>
          <w:sz w:val="16"/>
          <w:szCs w:val="16"/>
          <w:lang w:eastAsia="it-IT"/>
        </w:rPr>
        <w:t>Ambasciata d’Italia-Ufficio commerciale</w:t>
      </w:r>
    </w:p>
    <w:p w:rsidR="00DE6070" w:rsidRPr="00A8051F" w:rsidRDefault="00DE6070" w:rsidP="00BE397F">
      <w:pPr>
        <w:spacing w:after="0" w:line="240" w:lineRule="auto"/>
        <w:jc w:val="both"/>
        <w:rPr>
          <w:rFonts w:ascii="Times New Roman" w:hAnsi="Times New Roman" w:cs="Times New Roman"/>
          <w:b/>
          <w:bCs/>
          <w:sz w:val="16"/>
          <w:szCs w:val="16"/>
          <w:lang w:eastAsia="it-IT"/>
        </w:rPr>
      </w:pPr>
      <w:r>
        <w:rPr>
          <w:rFonts w:ascii="Times New Roman" w:hAnsi="Times New Roman" w:cs="Times New Roman"/>
          <w:b/>
          <w:bCs/>
          <w:sz w:val="16"/>
          <w:szCs w:val="16"/>
          <w:lang w:eastAsia="it-IT"/>
        </w:rPr>
        <w:t>17.06.2016</w:t>
      </w:r>
    </w:p>
    <w:sectPr w:rsidR="00DE6070" w:rsidRPr="00A8051F" w:rsidSect="009A54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D57"/>
    <w:multiLevelType w:val="hybridMultilevel"/>
    <w:tmpl w:val="5B66B9F0"/>
    <w:lvl w:ilvl="0" w:tplc="7F7064D2">
      <w:start w:val="1"/>
      <w:numFmt w:val="decimal"/>
      <w:lvlText w:val="%1."/>
      <w:lvlJc w:val="left"/>
      <w:pPr>
        <w:ind w:left="735" w:hanging="375"/>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DFF2771"/>
    <w:multiLevelType w:val="hybridMultilevel"/>
    <w:tmpl w:val="3FD68A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9CA05D3"/>
    <w:multiLevelType w:val="hybridMultilevel"/>
    <w:tmpl w:val="8B5CCB8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3437D7D"/>
    <w:multiLevelType w:val="hybridMultilevel"/>
    <w:tmpl w:val="3DCE54F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4CF44EC"/>
    <w:multiLevelType w:val="hybridMultilevel"/>
    <w:tmpl w:val="65666AB2"/>
    <w:lvl w:ilvl="0" w:tplc="8146EC28">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63F694F"/>
    <w:multiLevelType w:val="hybridMultilevel"/>
    <w:tmpl w:val="7960B7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7035401"/>
    <w:multiLevelType w:val="hybridMultilevel"/>
    <w:tmpl w:val="061810D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807592E"/>
    <w:multiLevelType w:val="hybridMultilevel"/>
    <w:tmpl w:val="FDAEAB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BE6403D"/>
    <w:multiLevelType w:val="hybridMultilevel"/>
    <w:tmpl w:val="E730DF9A"/>
    <w:lvl w:ilvl="0" w:tplc="0BF063F4">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15264ED"/>
    <w:multiLevelType w:val="hybridMultilevel"/>
    <w:tmpl w:val="9D404B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46826D1"/>
    <w:multiLevelType w:val="hybridMultilevel"/>
    <w:tmpl w:val="C2E433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63E31E6"/>
    <w:multiLevelType w:val="hybridMultilevel"/>
    <w:tmpl w:val="A4586C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8706E49"/>
    <w:multiLevelType w:val="hybridMultilevel"/>
    <w:tmpl w:val="869C859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0401D4E"/>
    <w:multiLevelType w:val="hybridMultilevel"/>
    <w:tmpl w:val="DF625D6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B8B67DC"/>
    <w:multiLevelType w:val="hybridMultilevel"/>
    <w:tmpl w:val="7E6EC9AC"/>
    <w:lvl w:ilvl="0" w:tplc="886AF41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FCF02AC"/>
    <w:multiLevelType w:val="hybridMultilevel"/>
    <w:tmpl w:val="DD1C27F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C7B2790"/>
    <w:multiLevelType w:val="hybridMultilevel"/>
    <w:tmpl w:val="076631B4"/>
    <w:lvl w:ilvl="0" w:tplc="A44EC91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E0B0EB2"/>
    <w:multiLevelType w:val="hybridMultilevel"/>
    <w:tmpl w:val="CC963234"/>
    <w:lvl w:ilvl="0" w:tplc="C7545C34">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65134D37"/>
    <w:multiLevelType w:val="hybridMultilevel"/>
    <w:tmpl w:val="316C65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07050AB"/>
    <w:multiLevelType w:val="hybridMultilevel"/>
    <w:tmpl w:val="C2A0F13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D5911A9"/>
    <w:multiLevelType w:val="hybridMultilevel"/>
    <w:tmpl w:val="077A4EF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D975C78"/>
    <w:multiLevelType w:val="hybridMultilevel"/>
    <w:tmpl w:val="FCDAE6C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E067AA9"/>
    <w:multiLevelType w:val="hybridMultilevel"/>
    <w:tmpl w:val="66A65B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9"/>
  </w:num>
  <w:num w:numId="3">
    <w:abstractNumId w:val="21"/>
  </w:num>
  <w:num w:numId="4">
    <w:abstractNumId w:val="18"/>
  </w:num>
  <w:num w:numId="5">
    <w:abstractNumId w:val="16"/>
  </w:num>
  <w:num w:numId="6">
    <w:abstractNumId w:val="6"/>
  </w:num>
  <w:num w:numId="7">
    <w:abstractNumId w:val="5"/>
  </w:num>
  <w:num w:numId="8">
    <w:abstractNumId w:val="17"/>
  </w:num>
  <w:num w:numId="9">
    <w:abstractNumId w:val="4"/>
  </w:num>
  <w:num w:numId="10">
    <w:abstractNumId w:val="8"/>
  </w:num>
  <w:num w:numId="11">
    <w:abstractNumId w:val="22"/>
  </w:num>
  <w:num w:numId="12">
    <w:abstractNumId w:val="12"/>
  </w:num>
  <w:num w:numId="13">
    <w:abstractNumId w:val="14"/>
  </w:num>
  <w:num w:numId="14">
    <w:abstractNumId w:val="2"/>
  </w:num>
  <w:num w:numId="15">
    <w:abstractNumId w:val="1"/>
  </w:num>
  <w:num w:numId="16">
    <w:abstractNumId w:val="7"/>
  </w:num>
  <w:num w:numId="17">
    <w:abstractNumId w:val="13"/>
  </w:num>
  <w:num w:numId="18">
    <w:abstractNumId w:val="11"/>
  </w:num>
  <w:num w:numId="19">
    <w:abstractNumId w:val="10"/>
  </w:num>
  <w:num w:numId="20">
    <w:abstractNumId w:val="3"/>
  </w:num>
  <w:num w:numId="21">
    <w:abstractNumId w:val="20"/>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62B"/>
    <w:rsid w:val="00002C0A"/>
    <w:rsid w:val="0002171D"/>
    <w:rsid w:val="0002760E"/>
    <w:rsid w:val="000472A3"/>
    <w:rsid w:val="00051066"/>
    <w:rsid w:val="00053D34"/>
    <w:rsid w:val="00055FFF"/>
    <w:rsid w:val="00063D99"/>
    <w:rsid w:val="000B34F2"/>
    <w:rsid w:val="000C21DF"/>
    <w:rsid w:val="000D6F81"/>
    <w:rsid w:val="00103444"/>
    <w:rsid w:val="00114A7A"/>
    <w:rsid w:val="00131D4E"/>
    <w:rsid w:val="0013613D"/>
    <w:rsid w:val="00152EF4"/>
    <w:rsid w:val="00153D16"/>
    <w:rsid w:val="0016204E"/>
    <w:rsid w:val="001A4B5B"/>
    <w:rsid w:val="001F784C"/>
    <w:rsid w:val="0020193A"/>
    <w:rsid w:val="00225595"/>
    <w:rsid w:val="002327A5"/>
    <w:rsid w:val="00234434"/>
    <w:rsid w:val="0025331A"/>
    <w:rsid w:val="0027142B"/>
    <w:rsid w:val="002750B9"/>
    <w:rsid w:val="002D0904"/>
    <w:rsid w:val="002D2210"/>
    <w:rsid w:val="00304DDC"/>
    <w:rsid w:val="00307FD6"/>
    <w:rsid w:val="00325347"/>
    <w:rsid w:val="0034150B"/>
    <w:rsid w:val="0035662B"/>
    <w:rsid w:val="003654AC"/>
    <w:rsid w:val="00377F97"/>
    <w:rsid w:val="003A750F"/>
    <w:rsid w:val="003A79E9"/>
    <w:rsid w:val="003B4CDA"/>
    <w:rsid w:val="003D32B9"/>
    <w:rsid w:val="003D45B9"/>
    <w:rsid w:val="003F401C"/>
    <w:rsid w:val="003F4E78"/>
    <w:rsid w:val="00405693"/>
    <w:rsid w:val="00436B92"/>
    <w:rsid w:val="004430D6"/>
    <w:rsid w:val="004478CF"/>
    <w:rsid w:val="00454A37"/>
    <w:rsid w:val="00466541"/>
    <w:rsid w:val="00485F95"/>
    <w:rsid w:val="00496BAF"/>
    <w:rsid w:val="004A5F92"/>
    <w:rsid w:val="004C3C7F"/>
    <w:rsid w:val="004D7901"/>
    <w:rsid w:val="00505C74"/>
    <w:rsid w:val="00505E35"/>
    <w:rsid w:val="00514C6D"/>
    <w:rsid w:val="00515B47"/>
    <w:rsid w:val="005267E8"/>
    <w:rsid w:val="005325FC"/>
    <w:rsid w:val="005407EF"/>
    <w:rsid w:val="00565A25"/>
    <w:rsid w:val="00576FAC"/>
    <w:rsid w:val="00582A6C"/>
    <w:rsid w:val="005A62AB"/>
    <w:rsid w:val="005D0036"/>
    <w:rsid w:val="005D18B5"/>
    <w:rsid w:val="005E1A63"/>
    <w:rsid w:val="005F6630"/>
    <w:rsid w:val="005F782C"/>
    <w:rsid w:val="006102A6"/>
    <w:rsid w:val="00622C90"/>
    <w:rsid w:val="00655E28"/>
    <w:rsid w:val="006711A0"/>
    <w:rsid w:val="00692421"/>
    <w:rsid w:val="006940CD"/>
    <w:rsid w:val="006A66E1"/>
    <w:rsid w:val="006D5BB8"/>
    <w:rsid w:val="006E08EF"/>
    <w:rsid w:val="006F6C87"/>
    <w:rsid w:val="00711832"/>
    <w:rsid w:val="007122BF"/>
    <w:rsid w:val="00713B61"/>
    <w:rsid w:val="00724155"/>
    <w:rsid w:val="00737CC4"/>
    <w:rsid w:val="00753281"/>
    <w:rsid w:val="0076494E"/>
    <w:rsid w:val="00782296"/>
    <w:rsid w:val="0079780A"/>
    <w:rsid w:val="007A6196"/>
    <w:rsid w:val="007B1EE2"/>
    <w:rsid w:val="007B321D"/>
    <w:rsid w:val="007C675E"/>
    <w:rsid w:val="007E7A0B"/>
    <w:rsid w:val="008066BD"/>
    <w:rsid w:val="008300B1"/>
    <w:rsid w:val="00845774"/>
    <w:rsid w:val="00851CFC"/>
    <w:rsid w:val="00855837"/>
    <w:rsid w:val="0087195E"/>
    <w:rsid w:val="008E7951"/>
    <w:rsid w:val="0091650B"/>
    <w:rsid w:val="00943467"/>
    <w:rsid w:val="00985E49"/>
    <w:rsid w:val="009A5458"/>
    <w:rsid w:val="009B3773"/>
    <w:rsid w:val="009C1561"/>
    <w:rsid w:val="009C5641"/>
    <w:rsid w:val="009C5915"/>
    <w:rsid w:val="009F2010"/>
    <w:rsid w:val="00A12BEE"/>
    <w:rsid w:val="00A15B7C"/>
    <w:rsid w:val="00A25229"/>
    <w:rsid w:val="00A30AEB"/>
    <w:rsid w:val="00A323EC"/>
    <w:rsid w:val="00A74884"/>
    <w:rsid w:val="00A8051F"/>
    <w:rsid w:val="00A83589"/>
    <w:rsid w:val="00A95A3A"/>
    <w:rsid w:val="00AA1D90"/>
    <w:rsid w:val="00AC6C65"/>
    <w:rsid w:val="00AE7588"/>
    <w:rsid w:val="00AF6824"/>
    <w:rsid w:val="00B344B0"/>
    <w:rsid w:val="00B6715A"/>
    <w:rsid w:val="00B73D33"/>
    <w:rsid w:val="00B76291"/>
    <w:rsid w:val="00BD7749"/>
    <w:rsid w:val="00BE397F"/>
    <w:rsid w:val="00BF7A4E"/>
    <w:rsid w:val="00C44F97"/>
    <w:rsid w:val="00C61D41"/>
    <w:rsid w:val="00C736DE"/>
    <w:rsid w:val="00CA342E"/>
    <w:rsid w:val="00CA7C23"/>
    <w:rsid w:val="00CB4AD7"/>
    <w:rsid w:val="00CE4F1F"/>
    <w:rsid w:val="00D172E9"/>
    <w:rsid w:val="00D23474"/>
    <w:rsid w:val="00D276A8"/>
    <w:rsid w:val="00D46D5E"/>
    <w:rsid w:val="00D576AF"/>
    <w:rsid w:val="00D74937"/>
    <w:rsid w:val="00D91189"/>
    <w:rsid w:val="00DA40FA"/>
    <w:rsid w:val="00DB0671"/>
    <w:rsid w:val="00DC2D02"/>
    <w:rsid w:val="00DC4840"/>
    <w:rsid w:val="00DC569D"/>
    <w:rsid w:val="00DE1B9A"/>
    <w:rsid w:val="00DE6070"/>
    <w:rsid w:val="00E00DAC"/>
    <w:rsid w:val="00E4130F"/>
    <w:rsid w:val="00E60B7B"/>
    <w:rsid w:val="00E83100"/>
    <w:rsid w:val="00EB0722"/>
    <w:rsid w:val="00EB627C"/>
    <w:rsid w:val="00EC695A"/>
    <w:rsid w:val="00ED1431"/>
    <w:rsid w:val="00EE0444"/>
    <w:rsid w:val="00EF6F2D"/>
    <w:rsid w:val="00F02B45"/>
    <w:rsid w:val="00F105B9"/>
    <w:rsid w:val="00F4069A"/>
    <w:rsid w:val="00F61CD8"/>
    <w:rsid w:val="00F75EBA"/>
    <w:rsid w:val="00F92168"/>
    <w:rsid w:val="00FC2A29"/>
    <w:rsid w:val="00FF00AC"/>
    <w:rsid w:val="00FF4DCC"/>
    <w:rsid w:val="00FF4F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62B"/>
    <w:rPr>
      <w:rFonts w:cs="Calibri"/>
      <w:lang w:eastAsia="en-US"/>
    </w:rPr>
  </w:style>
  <w:style w:type="paragraph" w:styleId="BalloonText">
    <w:name w:val="Balloon Text"/>
    <w:basedOn w:val="Normal"/>
    <w:link w:val="BalloonTextChar"/>
    <w:uiPriority w:val="99"/>
    <w:semiHidden/>
    <w:rsid w:val="000D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F81"/>
    <w:rPr>
      <w:rFonts w:ascii="Tahoma" w:hAnsi="Tahoma" w:cs="Tahoma"/>
      <w:sz w:val="16"/>
      <w:szCs w:val="16"/>
    </w:rPr>
  </w:style>
  <w:style w:type="paragraph" w:styleId="ListParagraph">
    <w:name w:val="List Paragraph"/>
    <w:basedOn w:val="Normal"/>
    <w:uiPriority w:val="99"/>
    <w:qFormat/>
    <w:rsid w:val="00454A37"/>
    <w:pPr>
      <w:ind w:left="720"/>
    </w:pPr>
  </w:style>
</w:styles>
</file>

<file path=word/webSettings.xml><?xml version="1.0" encoding="utf-8"?>
<w:webSettings xmlns:r="http://schemas.openxmlformats.org/officeDocument/2006/relationships" xmlns:w="http://schemas.openxmlformats.org/wordprocessingml/2006/main">
  <w:divs>
    <w:div w:id="165448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882</Words>
  <Characters>5030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mantenere fede agli impegni previsti nelle Linee Programmatiche di politica economica e monetaria (vedi messaggio n</dc:title>
  <dc:subject/>
  <dc:creator>Canzio Stefano</dc:creator>
  <cp:keywords/>
  <dc:description/>
  <cp:lastModifiedBy>stefania.abati</cp:lastModifiedBy>
  <cp:revision>4</cp:revision>
  <cp:lastPrinted>2016-06-07T20:40:00Z</cp:lastPrinted>
  <dcterms:created xsi:type="dcterms:W3CDTF">2016-06-17T15:12:00Z</dcterms:created>
  <dcterms:modified xsi:type="dcterms:W3CDTF">2016-06-17T15:17:00Z</dcterms:modified>
</cp:coreProperties>
</file>