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9E" w:rsidRPr="001A7352" w:rsidRDefault="00A42D9E" w:rsidP="00A42D9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A7352">
        <w:rPr>
          <w:b/>
          <w:sz w:val="28"/>
          <w:szCs w:val="28"/>
          <w:u w:val="single"/>
        </w:rPr>
        <w:t>“PORTUGAL ESPACO 2030”</w:t>
      </w:r>
    </w:p>
    <w:p w:rsidR="00A42D9E" w:rsidRDefault="00A42D9E" w:rsidP="00A42D9E">
      <w:pPr>
        <w:jc w:val="both"/>
        <w:rPr>
          <w:b/>
          <w:sz w:val="28"/>
          <w:szCs w:val="28"/>
        </w:rPr>
      </w:pPr>
    </w:p>
    <w:p w:rsidR="00A42D9E" w:rsidRPr="00A42D9E" w:rsidRDefault="00A42D9E" w:rsidP="00A42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Nuova strategia portoghese per il settore spaziale</w:t>
      </w:r>
    </w:p>
    <w:p w:rsidR="00A42D9E" w:rsidRDefault="00A42D9E" w:rsidP="008724E2">
      <w:pPr>
        <w:jc w:val="both"/>
        <w:rPr>
          <w:sz w:val="28"/>
          <w:szCs w:val="28"/>
        </w:rPr>
      </w:pPr>
    </w:p>
    <w:p w:rsidR="00A42D9E" w:rsidRDefault="00C90C6E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4E2">
        <w:rPr>
          <w:sz w:val="28"/>
          <w:szCs w:val="28"/>
        </w:rPr>
        <w:t xml:space="preserve">Con la Risoluzione n.30/2018 approvata nei giorni scorsi, il Governo </w:t>
      </w:r>
      <w:r w:rsidR="00A42D9E">
        <w:rPr>
          <w:sz w:val="28"/>
          <w:szCs w:val="28"/>
        </w:rPr>
        <w:t xml:space="preserve">portoghese </w:t>
      </w:r>
      <w:r w:rsidR="00A42D9E" w:rsidRPr="00A42D9E">
        <w:rPr>
          <w:sz w:val="28"/>
          <w:szCs w:val="28"/>
        </w:rPr>
        <w:t>lancia la sua nuova strategia per lo Spazio 2030 che preved</w:t>
      </w:r>
      <w:r w:rsidR="00A42D9E">
        <w:rPr>
          <w:sz w:val="28"/>
          <w:szCs w:val="28"/>
        </w:rPr>
        <w:t>e lo sviluppo di una base lancio per</w:t>
      </w:r>
      <w:r w:rsidR="00A42D9E" w:rsidRPr="00A42D9E">
        <w:rPr>
          <w:sz w:val="28"/>
          <w:szCs w:val="28"/>
        </w:rPr>
        <w:t xml:space="preserve"> satelliti nelle Azzorre e </w:t>
      </w:r>
      <w:r w:rsidR="001A474D">
        <w:rPr>
          <w:sz w:val="28"/>
          <w:szCs w:val="28"/>
        </w:rPr>
        <w:t xml:space="preserve">la trasformazione del </w:t>
      </w:r>
      <w:r w:rsidR="001A474D" w:rsidRPr="001A474D">
        <w:rPr>
          <w:sz w:val="28"/>
          <w:szCs w:val="28"/>
        </w:rPr>
        <w:t xml:space="preserve"> Programma</w:t>
      </w:r>
      <w:r w:rsidR="001A474D">
        <w:rPr>
          <w:sz w:val="28"/>
          <w:szCs w:val="28"/>
        </w:rPr>
        <w:t xml:space="preserve"> delle </w:t>
      </w:r>
      <w:r w:rsidR="00B8029F">
        <w:rPr>
          <w:sz w:val="28"/>
          <w:szCs w:val="28"/>
        </w:rPr>
        <w:t>attività</w:t>
      </w:r>
      <w:r w:rsidR="001A474D" w:rsidRPr="001A474D">
        <w:rPr>
          <w:sz w:val="28"/>
          <w:szCs w:val="28"/>
        </w:rPr>
        <w:t xml:space="preserve"> della Fondazione per la Scienza e la Tecnologia  (FCT, I.P.) in una vera e propria agenzia spaziale portoghese</w:t>
      </w:r>
      <w:r w:rsidR="001A474D">
        <w:rPr>
          <w:sz w:val="28"/>
          <w:szCs w:val="28"/>
        </w:rPr>
        <w:t xml:space="preserve"> </w:t>
      </w:r>
      <w:r w:rsidR="00A42D9E" w:rsidRPr="00A42D9E">
        <w:rPr>
          <w:sz w:val="28"/>
          <w:szCs w:val="28"/>
        </w:rPr>
        <w:t xml:space="preserve">che </w:t>
      </w:r>
      <w:r w:rsidR="00B8029F" w:rsidRPr="00A42D9E">
        <w:rPr>
          <w:sz w:val="28"/>
          <w:szCs w:val="28"/>
        </w:rPr>
        <w:t>lavorerà</w:t>
      </w:r>
      <w:r w:rsidR="00A42D9E" w:rsidRPr="00A42D9E">
        <w:rPr>
          <w:sz w:val="28"/>
          <w:szCs w:val="28"/>
        </w:rPr>
        <w:t xml:space="preserve"> in stretta collaborazione con ESA e con gli altri attori internazionali del settore.</w:t>
      </w:r>
    </w:p>
    <w:p w:rsidR="008724E2" w:rsidRPr="009E4BB3" w:rsidRDefault="001A474D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B8029F">
        <w:rPr>
          <w:sz w:val="28"/>
          <w:szCs w:val="28"/>
        </w:rPr>
        <w:t>entità</w:t>
      </w:r>
      <w:r>
        <w:rPr>
          <w:sz w:val="28"/>
          <w:szCs w:val="28"/>
        </w:rPr>
        <w:t xml:space="preserve"> nazionali coinvolte</w:t>
      </w:r>
      <w:r w:rsidR="00B8029F">
        <w:rPr>
          <w:sz w:val="28"/>
          <w:szCs w:val="28"/>
        </w:rPr>
        <w:t>,</w:t>
      </w:r>
      <w:r>
        <w:rPr>
          <w:sz w:val="28"/>
          <w:szCs w:val="28"/>
        </w:rPr>
        <w:t xml:space="preserve"> insieme alla FCT, I.P.</w:t>
      </w:r>
      <w:r w:rsidR="00B8029F">
        <w:rPr>
          <w:sz w:val="28"/>
          <w:szCs w:val="28"/>
        </w:rPr>
        <w:t>,</w:t>
      </w:r>
      <w:r w:rsidR="008724E2" w:rsidRPr="009E4BB3">
        <w:rPr>
          <w:sz w:val="28"/>
          <w:szCs w:val="28"/>
        </w:rPr>
        <w:t xml:space="preserve"> </w:t>
      </w:r>
      <w:r w:rsidR="00B8029F">
        <w:rPr>
          <w:sz w:val="28"/>
          <w:szCs w:val="28"/>
        </w:rPr>
        <w:t>nell’</w:t>
      </w:r>
      <w:r>
        <w:rPr>
          <w:sz w:val="28"/>
          <w:szCs w:val="28"/>
        </w:rPr>
        <w:t xml:space="preserve">attuazione della </w:t>
      </w:r>
      <w:r w:rsidR="008724E2">
        <w:rPr>
          <w:sz w:val="28"/>
          <w:szCs w:val="28"/>
        </w:rPr>
        <w:t xml:space="preserve">strategia </w:t>
      </w:r>
      <w:r w:rsidR="008724E2" w:rsidRPr="009E4BB3">
        <w:rPr>
          <w:sz w:val="28"/>
          <w:szCs w:val="28"/>
        </w:rPr>
        <w:t>sono: il Ministero della Pianificazione e delle</w:t>
      </w:r>
      <w:r>
        <w:rPr>
          <w:sz w:val="28"/>
          <w:szCs w:val="28"/>
        </w:rPr>
        <w:t xml:space="preserve"> Infrastrutture, </w:t>
      </w:r>
      <w:r w:rsidR="008724E2">
        <w:rPr>
          <w:sz w:val="28"/>
          <w:szCs w:val="28"/>
        </w:rPr>
        <w:t xml:space="preserve">che si </w:t>
      </w:r>
      <w:r w:rsidR="00B8029F">
        <w:rPr>
          <w:sz w:val="28"/>
          <w:szCs w:val="28"/>
        </w:rPr>
        <w:t>occuperà di promuovere l’</w:t>
      </w:r>
      <w:r w:rsidR="008724E2" w:rsidRPr="009E4BB3">
        <w:rPr>
          <w:sz w:val="28"/>
          <w:szCs w:val="28"/>
        </w:rPr>
        <w:t>adeguamento di fondi strutturali e programmi di finanziamen</w:t>
      </w:r>
      <w:r>
        <w:rPr>
          <w:sz w:val="28"/>
          <w:szCs w:val="28"/>
        </w:rPr>
        <w:t xml:space="preserve">to pubblico al settore spaziale; il Ministero degli Esteri, </w:t>
      </w:r>
      <w:r w:rsidR="008724E2" w:rsidRPr="009E4BB3">
        <w:rPr>
          <w:sz w:val="28"/>
          <w:szCs w:val="28"/>
        </w:rPr>
        <w:t xml:space="preserve">che internazionalizzerà </w:t>
      </w:r>
      <w:r>
        <w:rPr>
          <w:sz w:val="28"/>
          <w:szCs w:val="28"/>
        </w:rPr>
        <w:t>la strategia;</w:t>
      </w:r>
      <w:r w:rsidR="008724E2" w:rsidRPr="009E4BB3">
        <w:rPr>
          <w:sz w:val="28"/>
          <w:szCs w:val="28"/>
        </w:rPr>
        <w:t xml:space="preserve"> il Ministero di Scienza, Tecnologia e Istruzione Superiore</w:t>
      </w:r>
      <w:r>
        <w:rPr>
          <w:sz w:val="28"/>
          <w:szCs w:val="28"/>
        </w:rPr>
        <w:t xml:space="preserve">, </w:t>
      </w:r>
      <w:r w:rsidR="00A42D9E">
        <w:rPr>
          <w:sz w:val="28"/>
          <w:szCs w:val="28"/>
        </w:rPr>
        <w:t>che, in collaborazione con il Governo R</w:t>
      </w:r>
      <w:r w:rsidR="008724E2" w:rsidRPr="009E4BB3">
        <w:rPr>
          <w:sz w:val="28"/>
          <w:szCs w:val="28"/>
        </w:rPr>
        <w:t>eg</w:t>
      </w:r>
      <w:r w:rsidR="008724E2">
        <w:rPr>
          <w:sz w:val="28"/>
          <w:szCs w:val="28"/>
        </w:rPr>
        <w:t xml:space="preserve">ionale delle Azzorre, </w:t>
      </w:r>
      <w:r w:rsidR="00B8029F">
        <w:rPr>
          <w:sz w:val="28"/>
          <w:szCs w:val="28"/>
        </w:rPr>
        <w:t>coordinerà</w:t>
      </w:r>
      <w:r w:rsidR="008724E2" w:rsidRPr="009E4BB3">
        <w:rPr>
          <w:sz w:val="28"/>
          <w:szCs w:val="28"/>
        </w:rPr>
        <w:t xml:space="preserve"> la divulgazione e promozi</w:t>
      </w:r>
      <w:r w:rsidR="008724E2">
        <w:rPr>
          <w:sz w:val="28"/>
          <w:szCs w:val="28"/>
        </w:rPr>
        <w:t xml:space="preserve">one dello studio </w:t>
      </w:r>
      <w:r w:rsidR="00B8029F">
        <w:rPr>
          <w:sz w:val="28"/>
          <w:szCs w:val="28"/>
        </w:rPr>
        <w:t>dell’Università</w:t>
      </w:r>
      <w:r w:rsidR="008724E2" w:rsidRPr="009E4BB3">
        <w:rPr>
          <w:sz w:val="28"/>
          <w:szCs w:val="28"/>
        </w:rPr>
        <w:t xml:space="preserve"> </w:t>
      </w:r>
      <w:r w:rsidR="00B8029F">
        <w:rPr>
          <w:sz w:val="28"/>
          <w:szCs w:val="28"/>
        </w:rPr>
        <w:t xml:space="preserve">del Texas di </w:t>
      </w:r>
      <w:r w:rsidR="008724E2" w:rsidRPr="009E4BB3">
        <w:rPr>
          <w:sz w:val="28"/>
          <w:szCs w:val="28"/>
        </w:rPr>
        <w:t>Austin</w:t>
      </w:r>
      <w:r w:rsidR="008724E2">
        <w:rPr>
          <w:sz w:val="28"/>
          <w:szCs w:val="28"/>
        </w:rPr>
        <w:t>,</w:t>
      </w:r>
      <w:r w:rsidR="008724E2" w:rsidRPr="009E4BB3">
        <w:rPr>
          <w:sz w:val="28"/>
          <w:szCs w:val="28"/>
        </w:rPr>
        <w:t xml:space="preserve"> inerente l’installazione di servizi di la</w:t>
      </w:r>
      <w:r>
        <w:rPr>
          <w:sz w:val="28"/>
          <w:szCs w:val="28"/>
        </w:rPr>
        <w:t>ncio di satelliti nelle Azzorre</w:t>
      </w:r>
      <w:r w:rsidR="008724E2" w:rsidRPr="009E4BB3">
        <w:rPr>
          <w:sz w:val="28"/>
          <w:szCs w:val="28"/>
        </w:rPr>
        <w:t>.</w:t>
      </w:r>
    </w:p>
    <w:p w:rsidR="008724E2" w:rsidRPr="009E4BB3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9E4BB3">
        <w:rPr>
          <w:sz w:val="28"/>
          <w:szCs w:val="28"/>
        </w:rPr>
        <w:t xml:space="preserve">a strategia Portugal </w:t>
      </w:r>
      <w:proofErr w:type="spellStart"/>
      <w:r w:rsidRPr="009E4BB3">
        <w:rPr>
          <w:sz w:val="28"/>
          <w:szCs w:val="28"/>
        </w:rPr>
        <w:t>Espaço</w:t>
      </w:r>
      <w:proofErr w:type="spellEnd"/>
      <w:r w:rsidRPr="009E4BB3">
        <w:rPr>
          <w:sz w:val="28"/>
          <w:szCs w:val="28"/>
        </w:rPr>
        <w:t xml:space="preserve"> 2030 </w:t>
      </w:r>
      <w:r w:rsidR="00B8029F">
        <w:rPr>
          <w:sz w:val="28"/>
          <w:szCs w:val="28"/>
        </w:rPr>
        <w:t>sarà</w:t>
      </w:r>
      <w:r>
        <w:rPr>
          <w:sz w:val="28"/>
          <w:szCs w:val="28"/>
        </w:rPr>
        <w:t xml:space="preserve"> strettamente collegata </w:t>
      </w:r>
      <w:r w:rsidRPr="009E4BB3">
        <w:rPr>
          <w:sz w:val="28"/>
          <w:szCs w:val="28"/>
        </w:rPr>
        <w:t>con il</w:t>
      </w:r>
      <w:r>
        <w:rPr>
          <w:sz w:val="28"/>
          <w:szCs w:val="28"/>
        </w:rPr>
        <w:t xml:space="preserve"> </w:t>
      </w:r>
      <w:r w:rsidR="00B8029F">
        <w:rPr>
          <w:sz w:val="28"/>
          <w:szCs w:val="28"/>
        </w:rPr>
        <w:t>già</w:t>
      </w:r>
      <w:r>
        <w:rPr>
          <w:sz w:val="28"/>
          <w:szCs w:val="28"/>
        </w:rPr>
        <w:t xml:space="preserve"> esistente</w:t>
      </w:r>
      <w:r w:rsidRPr="009E4BB3">
        <w:rPr>
          <w:sz w:val="28"/>
          <w:szCs w:val="28"/>
        </w:rPr>
        <w:t xml:space="preserve"> programma Space </w:t>
      </w:r>
      <w:proofErr w:type="spellStart"/>
      <w:r w:rsidRPr="009E4BB3">
        <w:rPr>
          <w:sz w:val="28"/>
          <w:szCs w:val="28"/>
        </w:rPr>
        <w:t>Surveillance</w:t>
      </w:r>
      <w:proofErr w:type="spellEnd"/>
      <w:r w:rsidRPr="009E4BB3">
        <w:rPr>
          <w:sz w:val="28"/>
          <w:szCs w:val="28"/>
        </w:rPr>
        <w:t xml:space="preserve"> and </w:t>
      </w:r>
      <w:proofErr w:type="spellStart"/>
      <w:r w:rsidRPr="009E4BB3">
        <w:rPr>
          <w:sz w:val="28"/>
          <w:szCs w:val="28"/>
        </w:rPr>
        <w:t>Tracking</w:t>
      </w:r>
      <w:proofErr w:type="spellEnd"/>
      <w:r w:rsidRPr="009E4BB3">
        <w:rPr>
          <w:sz w:val="28"/>
          <w:szCs w:val="28"/>
        </w:rPr>
        <w:t xml:space="preserve"> (GPSST), di competenza del Ministro della Difesa (in collaborazione con  il Ministro della Modernizzazione Amministrativa e il Ministro di Scienza, Tecnologia e Istruzione Superiore), e con i governi regionali delle Azzorre e di Madeira. </w:t>
      </w: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prevede inoltre che </w:t>
      </w:r>
      <w:r w:rsidR="00B8029F">
        <w:rPr>
          <w:sz w:val="28"/>
          <w:szCs w:val="28"/>
        </w:rPr>
        <w:t>verrà</w:t>
      </w:r>
      <w:r>
        <w:rPr>
          <w:sz w:val="28"/>
          <w:szCs w:val="28"/>
        </w:rPr>
        <w:t xml:space="preserve"> </w:t>
      </w:r>
      <w:r w:rsidRPr="009E4BB3">
        <w:rPr>
          <w:sz w:val="28"/>
          <w:szCs w:val="28"/>
        </w:rPr>
        <w:t xml:space="preserve">istituito un gruppo di lavoro (denominato Portugal </w:t>
      </w:r>
      <w:proofErr w:type="spellStart"/>
      <w:r w:rsidRPr="009E4BB3">
        <w:rPr>
          <w:sz w:val="28"/>
          <w:szCs w:val="28"/>
        </w:rPr>
        <w:t>Espaço</w:t>
      </w:r>
      <w:proofErr w:type="spellEnd"/>
      <w:r w:rsidRPr="009E4BB3">
        <w:rPr>
          <w:sz w:val="28"/>
          <w:szCs w:val="28"/>
        </w:rPr>
        <w:t xml:space="preserve"> 2030) che</w:t>
      </w:r>
      <w:r>
        <w:rPr>
          <w:sz w:val="28"/>
          <w:szCs w:val="28"/>
        </w:rPr>
        <w:t xml:space="preserve"> </w:t>
      </w:r>
      <w:r w:rsidR="00B8029F">
        <w:rPr>
          <w:sz w:val="28"/>
          <w:szCs w:val="28"/>
        </w:rPr>
        <w:t>avrà</w:t>
      </w:r>
      <w:r>
        <w:rPr>
          <w:sz w:val="28"/>
          <w:szCs w:val="28"/>
        </w:rPr>
        <w:t xml:space="preserve"> il compito di</w:t>
      </w:r>
      <w:r w:rsidRPr="009E4BB3">
        <w:rPr>
          <w:sz w:val="28"/>
          <w:szCs w:val="28"/>
        </w:rPr>
        <w:t xml:space="preserve"> ampli</w:t>
      </w:r>
      <w:r>
        <w:rPr>
          <w:sz w:val="28"/>
          <w:szCs w:val="28"/>
        </w:rPr>
        <w:t>are</w:t>
      </w:r>
      <w:r w:rsidRPr="009E4BB3">
        <w:rPr>
          <w:sz w:val="28"/>
          <w:szCs w:val="28"/>
        </w:rPr>
        <w:t xml:space="preserve"> l’ambito, gli obiettivi e l’impatto dell’attuale </w:t>
      </w:r>
      <w:proofErr w:type="spellStart"/>
      <w:r w:rsidRPr="009E4BB3">
        <w:rPr>
          <w:sz w:val="28"/>
          <w:szCs w:val="28"/>
        </w:rPr>
        <w:t>Programa</w:t>
      </w:r>
      <w:proofErr w:type="spellEnd"/>
      <w:r w:rsidRPr="009E4BB3">
        <w:rPr>
          <w:sz w:val="28"/>
          <w:szCs w:val="28"/>
        </w:rPr>
        <w:t xml:space="preserve"> do </w:t>
      </w:r>
      <w:proofErr w:type="spellStart"/>
      <w:r w:rsidRPr="009E4BB3">
        <w:rPr>
          <w:sz w:val="28"/>
          <w:szCs w:val="28"/>
        </w:rPr>
        <w:t>Espaço</w:t>
      </w:r>
      <w:proofErr w:type="spellEnd"/>
      <w:r w:rsidRPr="009E4BB3">
        <w:rPr>
          <w:sz w:val="28"/>
          <w:szCs w:val="28"/>
        </w:rPr>
        <w:t xml:space="preserve"> della FCT,</w:t>
      </w:r>
      <w:r>
        <w:rPr>
          <w:sz w:val="28"/>
          <w:szCs w:val="28"/>
        </w:rPr>
        <w:t xml:space="preserve"> I.P., mediante il seguente piano di azione:</w:t>
      </w: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>a) promuovere la S</w:t>
      </w:r>
      <w:r w:rsidRPr="005A05A4">
        <w:rPr>
          <w:sz w:val="28"/>
          <w:szCs w:val="28"/>
        </w:rPr>
        <w:t>trategia</w:t>
      </w:r>
      <w:r>
        <w:rPr>
          <w:sz w:val="28"/>
          <w:szCs w:val="28"/>
        </w:rPr>
        <w:t xml:space="preserve"> “Portugal </w:t>
      </w:r>
      <w:proofErr w:type="spellStart"/>
      <w:r>
        <w:rPr>
          <w:sz w:val="28"/>
          <w:szCs w:val="28"/>
        </w:rPr>
        <w:t>Espaço</w:t>
      </w:r>
      <w:proofErr w:type="spellEnd"/>
      <w:r>
        <w:rPr>
          <w:sz w:val="28"/>
          <w:szCs w:val="28"/>
        </w:rPr>
        <w:t xml:space="preserve"> </w:t>
      </w:r>
      <w:r w:rsidRPr="005A05A4">
        <w:rPr>
          <w:sz w:val="28"/>
          <w:szCs w:val="28"/>
        </w:rPr>
        <w:t>2030</w:t>
      </w:r>
      <w:r>
        <w:rPr>
          <w:sz w:val="28"/>
          <w:szCs w:val="28"/>
        </w:rPr>
        <w:t xml:space="preserve">” tenendo in conto l’obiettivo di </w:t>
      </w:r>
      <w:r w:rsidRPr="005A05A4">
        <w:rPr>
          <w:sz w:val="28"/>
          <w:szCs w:val="28"/>
        </w:rPr>
        <w:t>promuovere la crescita economica e la creazione di lavoro qualificato</w:t>
      </w:r>
      <w:r>
        <w:rPr>
          <w:sz w:val="28"/>
          <w:szCs w:val="28"/>
        </w:rPr>
        <w:t>;</w:t>
      </w: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>b) promuovere e divulgare le iniziative attuate sia a livello nazionale che internazionale;</w:t>
      </w: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>c) presentare, entro fine 2018</w:t>
      </w:r>
      <w:r w:rsidR="00B8029F">
        <w:rPr>
          <w:sz w:val="28"/>
          <w:szCs w:val="28"/>
        </w:rPr>
        <w:t>,</w:t>
      </w:r>
      <w:r>
        <w:rPr>
          <w:sz w:val="28"/>
          <w:szCs w:val="28"/>
        </w:rPr>
        <w:t xml:space="preserve"> una proposta per la creazione e </w:t>
      </w:r>
      <w:proofErr w:type="spellStart"/>
      <w:r>
        <w:rPr>
          <w:sz w:val="28"/>
          <w:szCs w:val="28"/>
        </w:rPr>
        <w:t>l’operativita’</w:t>
      </w:r>
      <w:proofErr w:type="spellEnd"/>
      <w:r>
        <w:rPr>
          <w:sz w:val="28"/>
          <w:szCs w:val="28"/>
        </w:rPr>
        <w:t xml:space="preserve"> di una Agenzia </w:t>
      </w:r>
      <w:r w:rsidR="00B8029F">
        <w:rPr>
          <w:sz w:val="28"/>
          <w:szCs w:val="28"/>
        </w:rPr>
        <w:t>S</w:t>
      </w:r>
      <w:r>
        <w:rPr>
          <w:sz w:val="28"/>
          <w:szCs w:val="28"/>
        </w:rPr>
        <w:t>paziale nazionale;</w:t>
      </w: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>d) lanciare, entro la fine del 2018</w:t>
      </w:r>
      <w:r w:rsidR="00B8029F">
        <w:rPr>
          <w:sz w:val="28"/>
          <w:szCs w:val="28"/>
        </w:rPr>
        <w:t>,</w:t>
      </w:r>
      <w:r>
        <w:rPr>
          <w:sz w:val="28"/>
          <w:szCs w:val="28"/>
        </w:rPr>
        <w:t xml:space="preserve"> in collaborazione del Governo Regionale delle Azzorre, un concorso pubblico per proposte di progetto per l’eventuale installazione di una base di lancio di satelliti (basata sugli studi in corso all’ESA e su quello </w:t>
      </w:r>
      <w:r w:rsidR="00B8029F">
        <w:rPr>
          <w:sz w:val="28"/>
          <w:szCs w:val="28"/>
        </w:rPr>
        <w:t xml:space="preserve">dell’Università di </w:t>
      </w:r>
      <w:r>
        <w:rPr>
          <w:sz w:val="28"/>
          <w:szCs w:val="28"/>
        </w:rPr>
        <w:t>Austin);</w:t>
      </w: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assicurare il necessario coordinamento con </w:t>
      </w:r>
      <w:r w:rsidR="00B8029F">
        <w:rPr>
          <w:sz w:val="28"/>
          <w:szCs w:val="28"/>
        </w:rPr>
        <w:t>l’</w:t>
      </w:r>
      <w:r>
        <w:rPr>
          <w:sz w:val="28"/>
          <w:szCs w:val="28"/>
        </w:rPr>
        <w:t>“</w:t>
      </w:r>
      <w:r w:rsidRPr="00BB5B5E">
        <w:rPr>
          <w:sz w:val="28"/>
          <w:szCs w:val="28"/>
        </w:rPr>
        <w:t xml:space="preserve">Atlantic International </w:t>
      </w:r>
      <w:proofErr w:type="spellStart"/>
      <w:r w:rsidRPr="00BB5B5E">
        <w:rPr>
          <w:sz w:val="28"/>
          <w:szCs w:val="28"/>
        </w:rPr>
        <w:t>Research</w:t>
      </w:r>
      <w:proofErr w:type="spellEnd"/>
      <w:r w:rsidRPr="00BB5B5E">
        <w:rPr>
          <w:sz w:val="28"/>
          <w:szCs w:val="28"/>
        </w:rPr>
        <w:t xml:space="preserve"> Center</w:t>
      </w:r>
      <w:r>
        <w:rPr>
          <w:sz w:val="28"/>
          <w:szCs w:val="28"/>
        </w:rPr>
        <w:t>”  (AIR Center);</w:t>
      </w: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f) garantire che la raccolta, </w:t>
      </w:r>
      <w:r w:rsidR="00B8029F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monitoraggio e </w:t>
      </w:r>
      <w:r w:rsidR="00B8029F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conservazione dei dati venga eseguita secondo i metodi e le </w:t>
      </w:r>
      <w:r w:rsidR="00B8029F">
        <w:rPr>
          <w:sz w:val="28"/>
          <w:szCs w:val="28"/>
        </w:rPr>
        <w:t>modalità</w:t>
      </w:r>
      <w:r>
        <w:rPr>
          <w:sz w:val="28"/>
          <w:szCs w:val="28"/>
        </w:rPr>
        <w:t xml:space="preserve"> prescritte .</w:t>
      </w:r>
    </w:p>
    <w:p w:rsidR="00C90C6E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gruppo di Lavoro </w:t>
      </w:r>
      <w:r w:rsidR="00B8029F">
        <w:rPr>
          <w:sz w:val="28"/>
          <w:szCs w:val="28"/>
        </w:rPr>
        <w:t>sarà</w:t>
      </w:r>
      <w:r>
        <w:rPr>
          <w:sz w:val="28"/>
          <w:szCs w:val="28"/>
        </w:rPr>
        <w:t xml:space="preserve"> composto da un comitato esecutivo e da un segretariato tecnico, i c</w:t>
      </w:r>
      <w:r w:rsidR="00B8029F">
        <w:rPr>
          <w:sz w:val="28"/>
          <w:szCs w:val="28"/>
        </w:rPr>
        <w:t>ui membri saranno scelti tra i M</w:t>
      </w:r>
      <w:r>
        <w:rPr>
          <w:sz w:val="28"/>
          <w:szCs w:val="28"/>
        </w:rPr>
        <w:t>inisteri e</w:t>
      </w:r>
      <w:r w:rsidR="00B8029F">
        <w:rPr>
          <w:sz w:val="28"/>
          <w:szCs w:val="28"/>
        </w:rPr>
        <w:t xml:space="preserve"> le</w:t>
      </w:r>
      <w:r>
        <w:rPr>
          <w:sz w:val="28"/>
          <w:szCs w:val="28"/>
        </w:rPr>
        <w:t xml:space="preserve"> </w:t>
      </w:r>
      <w:r w:rsidR="00B8029F">
        <w:rPr>
          <w:sz w:val="28"/>
          <w:szCs w:val="28"/>
        </w:rPr>
        <w:t>entità</w:t>
      </w:r>
      <w:r>
        <w:rPr>
          <w:sz w:val="28"/>
          <w:szCs w:val="28"/>
        </w:rPr>
        <w:t xml:space="preserve"> coinvolti.</w:t>
      </w:r>
    </w:p>
    <w:p w:rsidR="008724E2" w:rsidRPr="005A05A4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8724E2" w:rsidRDefault="00C90C6E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4E2">
        <w:rPr>
          <w:sz w:val="28"/>
          <w:szCs w:val="28"/>
        </w:rPr>
        <w:t>Sul piano dei contenuti g</w:t>
      </w:r>
      <w:r w:rsidR="008724E2" w:rsidRPr="009E4BB3">
        <w:rPr>
          <w:sz w:val="28"/>
          <w:szCs w:val="28"/>
        </w:rPr>
        <w:t>li assi strategici</w:t>
      </w:r>
      <w:r w:rsidR="008724E2" w:rsidRPr="00BB5B5E">
        <w:rPr>
          <w:sz w:val="28"/>
          <w:szCs w:val="28"/>
        </w:rPr>
        <w:t xml:space="preserve"> </w:t>
      </w:r>
      <w:r w:rsidR="008724E2">
        <w:rPr>
          <w:sz w:val="28"/>
          <w:szCs w:val="28"/>
        </w:rPr>
        <w:t>identificati nel documento,</w:t>
      </w:r>
      <w:r w:rsidR="008724E2" w:rsidRPr="009E4BB3">
        <w:rPr>
          <w:sz w:val="28"/>
          <w:szCs w:val="28"/>
        </w:rPr>
        <w:t xml:space="preserve"> da </w:t>
      </w:r>
      <w:r w:rsidR="00B8029F">
        <w:rPr>
          <w:sz w:val="28"/>
          <w:szCs w:val="28"/>
        </w:rPr>
        <w:t xml:space="preserve">realizzare </w:t>
      </w:r>
      <w:r w:rsidR="008724E2" w:rsidRPr="009E4BB3">
        <w:rPr>
          <w:sz w:val="28"/>
          <w:szCs w:val="28"/>
        </w:rPr>
        <w:t>con l’ausilio di ESA, Commissione Europea e partner internazionali rilevanti, sono:</w:t>
      </w:r>
    </w:p>
    <w:p w:rsidR="00C90C6E" w:rsidRPr="009E4BB3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BB3">
        <w:rPr>
          <w:sz w:val="28"/>
          <w:szCs w:val="28"/>
        </w:rPr>
        <w:t>Incentivare l’estrapolazione di dati e segnali spaziali in settori altri rispetto a quello meramente spaziale, integrandoli, per esempio, nelle reti di comunicazione (inclusa la tecnologia 5G), informatiche</w:t>
      </w:r>
      <w:r>
        <w:rPr>
          <w:sz w:val="28"/>
          <w:szCs w:val="28"/>
        </w:rPr>
        <w:t xml:space="preserve"> </w:t>
      </w:r>
      <w:r w:rsidRPr="009E4BB3">
        <w:rPr>
          <w:sz w:val="28"/>
          <w:szCs w:val="28"/>
        </w:rPr>
        <w:t>(internet e reti scientifiche), energetiche. Si favoriranno,</w:t>
      </w:r>
      <w:r>
        <w:rPr>
          <w:sz w:val="28"/>
          <w:szCs w:val="28"/>
        </w:rPr>
        <w:t xml:space="preserve"> </w:t>
      </w:r>
      <w:r w:rsidRPr="009E4BB3">
        <w:rPr>
          <w:sz w:val="28"/>
          <w:szCs w:val="28"/>
        </w:rPr>
        <w:t>in questo modo, nuovi mercati e si creeranno nuovi posti di lavoro altamente qualificati in aree diversificate. I nuovi servizi avranno un forte potenziale intrinseco di scalare i mercati globali, quindi avranno anche una grande attrattiva per alleanze strategiche, importanti nell’ottica della diplomazia scientifica e dello sfruttamento dei mercati asiatici in rapida espansione.</w:t>
      </w:r>
    </w:p>
    <w:p w:rsidR="00C90C6E" w:rsidRPr="009E4BB3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BB3">
        <w:rPr>
          <w:sz w:val="28"/>
          <w:szCs w:val="28"/>
        </w:rPr>
        <w:t xml:space="preserve">Stimolare la costruzione, lo sviluppo e l’utilizzo di sistemi e infrastrutture spaziali e servizi di fornitura di dati satellitari, con enfasi su mini, micro e nano-satelliti. Per fare </w:t>
      </w:r>
      <w:r w:rsidR="00525AA5" w:rsidRPr="009E4BB3">
        <w:rPr>
          <w:sz w:val="28"/>
          <w:szCs w:val="28"/>
        </w:rPr>
        <w:t>ci</w:t>
      </w:r>
      <w:r w:rsidR="00525AA5">
        <w:rPr>
          <w:sz w:val="28"/>
          <w:szCs w:val="28"/>
        </w:rPr>
        <w:t>ò</w:t>
      </w:r>
      <w:r w:rsidRPr="009E4BB3">
        <w:rPr>
          <w:sz w:val="28"/>
          <w:szCs w:val="28"/>
        </w:rPr>
        <w:t xml:space="preserve"> sarebbe necessario m</w:t>
      </w:r>
      <w:r>
        <w:rPr>
          <w:sz w:val="28"/>
          <w:szCs w:val="28"/>
        </w:rPr>
        <w:t xml:space="preserve">igliorare e ampliare le </w:t>
      </w:r>
      <w:r w:rsidR="00525AA5">
        <w:rPr>
          <w:sz w:val="28"/>
          <w:szCs w:val="28"/>
        </w:rPr>
        <w:t>attività</w:t>
      </w:r>
      <w:r w:rsidRPr="009E4BB3">
        <w:rPr>
          <w:sz w:val="28"/>
          <w:szCs w:val="28"/>
        </w:rPr>
        <w:t xml:space="preserve"> di monitoraggio e rintracciamento dei satelliti, ma anche in</w:t>
      </w:r>
      <w:r>
        <w:rPr>
          <w:sz w:val="28"/>
          <w:szCs w:val="28"/>
        </w:rPr>
        <w:t xml:space="preserve">crementare le infrastrutture </w:t>
      </w:r>
      <w:r w:rsidR="00525AA5">
        <w:rPr>
          <w:sz w:val="28"/>
          <w:szCs w:val="28"/>
        </w:rPr>
        <w:t>già</w:t>
      </w:r>
      <w:r w:rsidRPr="009E4BB3">
        <w:rPr>
          <w:sz w:val="28"/>
          <w:szCs w:val="28"/>
        </w:rPr>
        <w:t xml:space="preserve"> esistenti alle Azzorre, costruendo una nuova base che sfrutti tecnologie di lancio innovative, sicure, sostenibili e  meno costose, e che sia aperta alla cooperazione internazionale. </w:t>
      </w:r>
    </w:p>
    <w:p w:rsidR="00C90C6E" w:rsidRPr="009E4BB3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BB3">
        <w:rPr>
          <w:sz w:val="28"/>
          <w:szCs w:val="28"/>
        </w:rPr>
        <w:t xml:space="preserve">Continuare a sviluppare </w:t>
      </w:r>
      <w:r>
        <w:rPr>
          <w:sz w:val="28"/>
          <w:szCs w:val="28"/>
        </w:rPr>
        <w:t xml:space="preserve">la competenza e la </w:t>
      </w:r>
      <w:r w:rsidR="00525AA5">
        <w:rPr>
          <w:sz w:val="28"/>
          <w:szCs w:val="28"/>
        </w:rPr>
        <w:t>competitività</w:t>
      </w:r>
      <w:r>
        <w:rPr>
          <w:sz w:val="28"/>
          <w:szCs w:val="28"/>
        </w:rPr>
        <w:t xml:space="preserve"> </w:t>
      </w:r>
      <w:r w:rsidRPr="009E4BB3">
        <w:rPr>
          <w:sz w:val="28"/>
          <w:szCs w:val="28"/>
        </w:rPr>
        <w:t xml:space="preserve"> nazionale nel settore spaziale, attraverso la ricerca, l’innovazione, l’educazione e la cultura scientifi</w:t>
      </w:r>
      <w:r>
        <w:rPr>
          <w:sz w:val="28"/>
          <w:szCs w:val="28"/>
        </w:rPr>
        <w:t xml:space="preserve">ca, permettendo la </w:t>
      </w:r>
      <w:r w:rsidR="00525AA5">
        <w:rPr>
          <w:sz w:val="28"/>
          <w:szCs w:val="28"/>
        </w:rPr>
        <w:t>sostenibilità</w:t>
      </w:r>
      <w:r w:rsidRPr="009E4BB3">
        <w:rPr>
          <w:sz w:val="28"/>
          <w:szCs w:val="28"/>
        </w:rPr>
        <w:t xml:space="preserve"> a lungo termine delle infrastrutture e dei servizi spaziali.</w:t>
      </w:r>
    </w:p>
    <w:p w:rsidR="008724E2" w:rsidRPr="009E4BB3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obiettivo </w:t>
      </w:r>
      <w:r w:rsidR="00525AA5">
        <w:rPr>
          <w:sz w:val="28"/>
          <w:szCs w:val="28"/>
        </w:rPr>
        <w:t>potrà</w:t>
      </w:r>
      <w:r>
        <w:rPr>
          <w:sz w:val="28"/>
          <w:szCs w:val="28"/>
        </w:rPr>
        <w:t xml:space="preserve"> essere raggiunto ottimizzando</w:t>
      </w:r>
      <w:r w:rsidRPr="009E4BB3">
        <w:rPr>
          <w:sz w:val="28"/>
          <w:szCs w:val="28"/>
        </w:rPr>
        <w:t xml:space="preserve"> i benefici derivanti dalla partecipazione </w:t>
      </w:r>
      <w:r>
        <w:rPr>
          <w:sz w:val="28"/>
          <w:szCs w:val="28"/>
        </w:rPr>
        <w:t xml:space="preserve">del Portogallo </w:t>
      </w:r>
      <w:r w:rsidRPr="009E4BB3">
        <w:rPr>
          <w:sz w:val="28"/>
          <w:szCs w:val="28"/>
        </w:rPr>
        <w:t xml:space="preserve">all’ESA e all’UE, ma anche alle altre organizzazioni internazionali scientifiche quali l’Osservatorio Europeo del Sud e l’Organizzazione Europea per l’Utilizzo dei Satelliti Meteorologici (EUMETSAT). Fondamentale anche il rafforzamento degli incentivi per la ricerca, lo sviluppo e la formazione avanzata di tutte le attività connesse con l’ambito spaziale in Portogallo. </w:t>
      </w:r>
    </w:p>
    <w:p w:rsidR="008724E2" w:rsidRDefault="008724E2" w:rsidP="008724E2">
      <w:pPr>
        <w:jc w:val="both"/>
        <w:rPr>
          <w:sz w:val="28"/>
          <w:szCs w:val="28"/>
        </w:rPr>
      </w:pPr>
    </w:p>
    <w:p w:rsidR="008724E2" w:rsidRDefault="00C90C6E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4E2">
        <w:rPr>
          <w:sz w:val="28"/>
          <w:szCs w:val="28"/>
        </w:rPr>
        <w:t>Il raggiungimento degli obiettivi sopra descritti presuppone un</w:t>
      </w:r>
      <w:r w:rsidR="008724E2" w:rsidRPr="009E4BB3">
        <w:rPr>
          <w:sz w:val="28"/>
          <w:szCs w:val="28"/>
        </w:rPr>
        <w:t xml:space="preserve"> quadro di azione per la Strategia 2030</w:t>
      </w:r>
      <w:r w:rsidR="008724E2">
        <w:rPr>
          <w:sz w:val="28"/>
          <w:szCs w:val="28"/>
        </w:rPr>
        <w:t xml:space="preserve"> che </w:t>
      </w:r>
      <w:r w:rsidR="008724E2" w:rsidRPr="009E4BB3">
        <w:rPr>
          <w:sz w:val="28"/>
          <w:szCs w:val="28"/>
        </w:rPr>
        <w:t xml:space="preserve"> si snoda su cinque linee </w:t>
      </w:r>
      <w:r w:rsidR="008724E2">
        <w:rPr>
          <w:sz w:val="28"/>
          <w:szCs w:val="28"/>
        </w:rPr>
        <w:t>principali</w:t>
      </w:r>
      <w:r w:rsidR="008724E2" w:rsidRPr="009E4BB3">
        <w:rPr>
          <w:sz w:val="28"/>
          <w:szCs w:val="28"/>
        </w:rPr>
        <w:t>:</w:t>
      </w:r>
    </w:p>
    <w:p w:rsidR="00C90C6E" w:rsidRPr="009E4BB3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legale: formulare, entro settembre 2018, una proposta di legge per </w:t>
      </w:r>
      <w:r w:rsidRPr="009E4BB3">
        <w:rPr>
          <w:sz w:val="28"/>
          <w:szCs w:val="28"/>
        </w:rPr>
        <w:t xml:space="preserve"> un </w:t>
      </w:r>
      <w:r>
        <w:rPr>
          <w:sz w:val="28"/>
          <w:szCs w:val="28"/>
        </w:rPr>
        <w:t>quadro</w:t>
      </w:r>
      <w:r w:rsidRPr="009E4BB3">
        <w:rPr>
          <w:sz w:val="28"/>
          <w:szCs w:val="28"/>
        </w:rPr>
        <w:t xml:space="preserve"> normativo e </w:t>
      </w:r>
      <w:r>
        <w:rPr>
          <w:sz w:val="28"/>
          <w:szCs w:val="28"/>
        </w:rPr>
        <w:t xml:space="preserve">di attuazione </w:t>
      </w:r>
      <w:r w:rsidRPr="009E4BB3">
        <w:rPr>
          <w:sz w:val="28"/>
          <w:szCs w:val="28"/>
        </w:rPr>
        <w:t>adeguat</w:t>
      </w:r>
      <w:r>
        <w:rPr>
          <w:sz w:val="28"/>
          <w:szCs w:val="28"/>
        </w:rPr>
        <w:t>o con una</w:t>
      </w:r>
      <w:r w:rsidRPr="009E4BB3">
        <w:rPr>
          <w:sz w:val="28"/>
          <w:szCs w:val="28"/>
        </w:rPr>
        <w:t xml:space="preserve"> legislazione specifica applicabile alle attività spazia</w:t>
      </w:r>
      <w:r>
        <w:rPr>
          <w:sz w:val="28"/>
          <w:szCs w:val="28"/>
        </w:rPr>
        <w:t xml:space="preserve">li da sviluppare in Portogallo. (In proposito il documento identifica l’obiettivo specifico di </w:t>
      </w:r>
      <w:r w:rsidRPr="009E4BB3">
        <w:rPr>
          <w:sz w:val="28"/>
          <w:szCs w:val="28"/>
        </w:rPr>
        <w:t>introdurre una regolamentazione adeguata e allo stesso tempo compe</w:t>
      </w:r>
      <w:r>
        <w:rPr>
          <w:sz w:val="28"/>
          <w:szCs w:val="28"/>
        </w:rPr>
        <w:t xml:space="preserve">titiva a livello internazionale, </w:t>
      </w:r>
      <w:r w:rsidRPr="009E4BB3">
        <w:rPr>
          <w:sz w:val="28"/>
          <w:szCs w:val="28"/>
        </w:rPr>
        <w:t>che tenga conto delle esperienze positive di Paesi quali Regno Unito, Francia e Lussemburgo</w:t>
      </w:r>
      <w:r>
        <w:rPr>
          <w:sz w:val="28"/>
          <w:szCs w:val="28"/>
        </w:rPr>
        <w:t>, tra gli altri</w:t>
      </w:r>
      <w:r w:rsidR="00525AA5">
        <w:rPr>
          <w:sz w:val="28"/>
          <w:szCs w:val="28"/>
        </w:rPr>
        <w:t>,</w:t>
      </w:r>
      <w:r>
        <w:rPr>
          <w:sz w:val="28"/>
          <w:szCs w:val="28"/>
        </w:rPr>
        <w:t xml:space="preserve"> e che </w:t>
      </w:r>
      <w:r w:rsidRPr="009E4BB3">
        <w:rPr>
          <w:sz w:val="28"/>
          <w:szCs w:val="28"/>
        </w:rPr>
        <w:t>stimol</w:t>
      </w:r>
      <w:r>
        <w:rPr>
          <w:sz w:val="28"/>
          <w:szCs w:val="28"/>
        </w:rPr>
        <w:t>i</w:t>
      </w:r>
      <w:r w:rsidRPr="009E4BB3">
        <w:rPr>
          <w:sz w:val="28"/>
          <w:szCs w:val="28"/>
        </w:rPr>
        <w:t xml:space="preserve"> l’attività economica e attra</w:t>
      </w:r>
      <w:r>
        <w:rPr>
          <w:sz w:val="28"/>
          <w:szCs w:val="28"/>
        </w:rPr>
        <w:t>gga i finanziamenti stranieri). Tale proposta di legge dov</w:t>
      </w:r>
      <w:r w:rsidR="00525AA5">
        <w:rPr>
          <w:sz w:val="28"/>
          <w:szCs w:val="28"/>
        </w:rPr>
        <w:t>rebbe poi essere approvata dal P</w:t>
      </w:r>
      <w:r>
        <w:rPr>
          <w:sz w:val="28"/>
          <w:szCs w:val="28"/>
        </w:rPr>
        <w:t>arlamento portoghese entro giugno 2019.</w:t>
      </w:r>
    </w:p>
    <w:p w:rsidR="00C90C6E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F</w:t>
      </w:r>
      <w:r w:rsidRPr="009E4BB3">
        <w:rPr>
          <w:sz w:val="28"/>
          <w:szCs w:val="28"/>
        </w:rPr>
        <w:t xml:space="preserve">inanziaria: </w:t>
      </w:r>
      <w:r>
        <w:rPr>
          <w:sz w:val="28"/>
          <w:szCs w:val="28"/>
        </w:rPr>
        <w:t xml:space="preserve">stimolare una strategia di investimento </w:t>
      </w:r>
      <w:r w:rsidR="00525AA5">
        <w:rPr>
          <w:sz w:val="28"/>
          <w:szCs w:val="28"/>
        </w:rPr>
        <w:t>complementare</w:t>
      </w:r>
      <w:r>
        <w:rPr>
          <w:sz w:val="28"/>
          <w:szCs w:val="28"/>
        </w:rPr>
        <w:t xml:space="preserve"> </w:t>
      </w:r>
      <w:r w:rsidR="00525AA5">
        <w:rPr>
          <w:sz w:val="28"/>
          <w:szCs w:val="28"/>
        </w:rPr>
        <w:t>a</w:t>
      </w:r>
      <w:r>
        <w:rPr>
          <w:sz w:val="28"/>
          <w:szCs w:val="28"/>
        </w:rPr>
        <w:t>ll’</w:t>
      </w:r>
      <w:r w:rsidRPr="009E4BB3">
        <w:rPr>
          <w:sz w:val="28"/>
          <w:szCs w:val="28"/>
        </w:rPr>
        <w:t>attuale investimento pubblico nell’ESA,</w:t>
      </w:r>
      <w:r w:rsidR="00525AA5">
        <w:rPr>
          <w:sz w:val="28"/>
          <w:szCs w:val="28"/>
        </w:rPr>
        <w:t xml:space="preserve"> </w:t>
      </w:r>
      <w:r w:rsidRPr="009E4BB3">
        <w:rPr>
          <w:sz w:val="28"/>
          <w:szCs w:val="28"/>
        </w:rPr>
        <w:t>adattando i fondi strutturali e i programmi di finanziamento pubblico per lo sviluppo del settore spaziale, ma anche diversificando le fonti di investimento, inclu</w:t>
      </w:r>
      <w:r>
        <w:rPr>
          <w:sz w:val="28"/>
          <w:szCs w:val="28"/>
        </w:rPr>
        <w:t>so</w:t>
      </w:r>
      <w:r w:rsidRPr="009E4BB3">
        <w:rPr>
          <w:sz w:val="28"/>
          <w:szCs w:val="28"/>
        </w:rPr>
        <w:t xml:space="preserve"> l’accesso alla Banca Europea degli Investimenti, e attirando investimenti esteri, grazie a benefici fiscali e incentivi esistenti.</w:t>
      </w:r>
    </w:p>
    <w:p w:rsidR="00C90C6E" w:rsidRPr="009E4BB3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>- I</w:t>
      </w:r>
      <w:r w:rsidRPr="009E4BB3">
        <w:rPr>
          <w:sz w:val="28"/>
          <w:szCs w:val="28"/>
        </w:rPr>
        <w:t>stituzionale: facilitare e promuovere lo sviluppo istituzionale p</w:t>
      </w:r>
      <w:r>
        <w:rPr>
          <w:sz w:val="28"/>
          <w:szCs w:val="28"/>
        </w:rPr>
        <w:t xml:space="preserve">er la creazione di un “ente regolatore delle </w:t>
      </w:r>
      <w:r w:rsidR="00525AA5">
        <w:rPr>
          <w:sz w:val="28"/>
          <w:szCs w:val="28"/>
        </w:rPr>
        <w:t>attività</w:t>
      </w:r>
      <w:r>
        <w:rPr>
          <w:sz w:val="28"/>
          <w:szCs w:val="28"/>
        </w:rPr>
        <w:t xml:space="preserve"> spaziali”</w:t>
      </w:r>
      <w:r w:rsidR="00525A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4BB3">
        <w:rPr>
          <w:sz w:val="28"/>
          <w:szCs w:val="28"/>
        </w:rPr>
        <w:t>che si occupi del monitoraggio e regoli le a</w:t>
      </w:r>
      <w:r>
        <w:rPr>
          <w:sz w:val="28"/>
          <w:szCs w:val="28"/>
        </w:rPr>
        <w:t xml:space="preserve">ttività spaziali in Portogallo e un “ente promotore”,  </w:t>
      </w:r>
      <w:r w:rsidRPr="009E4BB3">
        <w:rPr>
          <w:sz w:val="28"/>
          <w:szCs w:val="28"/>
        </w:rPr>
        <w:t>specific</w:t>
      </w:r>
      <w:r>
        <w:rPr>
          <w:sz w:val="28"/>
          <w:szCs w:val="28"/>
        </w:rPr>
        <w:t>o</w:t>
      </w:r>
      <w:r w:rsidRPr="009E4BB3">
        <w:rPr>
          <w:sz w:val="28"/>
          <w:szCs w:val="28"/>
        </w:rPr>
        <w:t xml:space="preserve"> per il settore spaziale, che</w:t>
      </w:r>
      <w:r>
        <w:rPr>
          <w:sz w:val="28"/>
          <w:szCs w:val="28"/>
        </w:rPr>
        <w:t xml:space="preserve">, con l’appoggio dell’ESA, degli specialisti internazionali e con il coinvolgimento dei principali attori nazionali, abbia come missione la preparazione e creazione della </w:t>
      </w:r>
      <w:r w:rsidRPr="009E4BB3">
        <w:rPr>
          <w:sz w:val="28"/>
          <w:szCs w:val="28"/>
        </w:rPr>
        <w:t>futura Agenzia Spaziale Portoghese.</w:t>
      </w:r>
      <w:r>
        <w:rPr>
          <w:sz w:val="28"/>
          <w:szCs w:val="28"/>
        </w:rPr>
        <w:t xml:space="preserve"> Tale ente promotore dovrebbe assicurare una strategia di finanziamento per la nuova agenzia che dovrebbe prevedere: l’installazione di una nuova antenna di 15 mt nell’isola di Santa Maria</w:t>
      </w:r>
      <w:r w:rsidR="00525AA5">
        <w:rPr>
          <w:sz w:val="28"/>
          <w:szCs w:val="28"/>
        </w:rPr>
        <w:t xml:space="preserve"> (Azzorre)</w:t>
      </w:r>
      <w:r>
        <w:rPr>
          <w:sz w:val="28"/>
          <w:szCs w:val="28"/>
        </w:rPr>
        <w:t xml:space="preserve">, esplorare la </w:t>
      </w:r>
      <w:r w:rsidR="00525AA5">
        <w:rPr>
          <w:sz w:val="28"/>
          <w:szCs w:val="28"/>
        </w:rPr>
        <w:t>possibilità</w:t>
      </w:r>
      <w:r>
        <w:rPr>
          <w:sz w:val="28"/>
          <w:szCs w:val="28"/>
        </w:rPr>
        <w:t xml:space="preserve"> di promuovere servizi collegati ai programmi comunitari SST, </w:t>
      </w:r>
      <w:proofErr w:type="spellStart"/>
      <w:r>
        <w:rPr>
          <w:sz w:val="28"/>
          <w:szCs w:val="28"/>
        </w:rPr>
        <w:t>Copernicus</w:t>
      </w:r>
      <w:proofErr w:type="spellEnd"/>
      <w:r>
        <w:rPr>
          <w:sz w:val="28"/>
          <w:szCs w:val="28"/>
        </w:rPr>
        <w:t xml:space="preserve"> e Galileo in Portogallo, e la creazione di un consorzio specializzato, nella forma di laboratorio collaborativo (</w:t>
      </w:r>
      <w:proofErr w:type="spellStart"/>
      <w:r>
        <w:rPr>
          <w:sz w:val="28"/>
          <w:szCs w:val="28"/>
        </w:rPr>
        <w:t>CoLAB</w:t>
      </w:r>
      <w:proofErr w:type="spellEnd"/>
      <w:r>
        <w:rPr>
          <w:sz w:val="28"/>
          <w:szCs w:val="28"/>
        </w:rPr>
        <w:t>), in linea con le migliori pratiche internazionali.</w:t>
      </w:r>
    </w:p>
    <w:p w:rsidR="00C90C6E" w:rsidRPr="009E4BB3" w:rsidRDefault="00C90C6E" w:rsidP="008724E2">
      <w:pPr>
        <w:jc w:val="both"/>
        <w:rPr>
          <w:sz w:val="28"/>
          <w:szCs w:val="28"/>
        </w:rPr>
      </w:pPr>
    </w:p>
    <w:p w:rsidR="008724E2" w:rsidRDefault="008724E2" w:rsidP="008724E2">
      <w:pPr>
        <w:jc w:val="both"/>
        <w:rPr>
          <w:sz w:val="28"/>
          <w:szCs w:val="28"/>
        </w:rPr>
      </w:pPr>
      <w:r>
        <w:rPr>
          <w:sz w:val="28"/>
          <w:szCs w:val="28"/>
        </w:rPr>
        <w:t>- I</w:t>
      </w:r>
      <w:r w:rsidRPr="009E4BB3">
        <w:rPr>
          <w:sz w:val="28"/>
          <w:szCs w:val="28"/>
        </w:rPr>
        <w:t>nternazionale: rafforzare una stra</w:t>
      </w:r>
      <w:r>
        <w:rPr>
          <w:sz w:val="28"/>
          <w:szCs w:val="28"/>
        </w:rPr>
        <w:t>tegia di internazionalizzazione</w:t>
      </w:r>
      <w:r w:rsidRPr="009E4BB3">
        <w:rPr>
          <w:sz w:val="28"/>
          <w:szCs w:val="28"/>
        </w:rPr>
        <w:t xml:space="preserve"> attraverso la collaborazione con Paesi che abbiano già infrastrutture spaziali (con accordi e protocolli), ma anche con Paesi che ne siano privi o stiano sviluppando capacità spaziali. Progetti già esistenti in questa prospettiva, da implementare e sviluppare, sono l’Agenda “Atlantic </w:t>
      </w:r>
      <w:proofErr w:type="spellStart"/>
      <w:r w:rsidRPr="009E4BB3">
        <w:rPr>
          <w:sz w:val="28"/>
          <w:szCs w:val="28"/>
        </w:rPr>
        <w:t>Interactions</w:t>
      </w:r>
      <w:proofErr w:type="spellEnd"/>
      <w:r w:rsidRPr="009E4BB3">
        <w:rPr>
          <w:sz w:val="28"/>
          <w:szCs w:val="28"/>
        </w:rPr>
        <w:t xml:space="preserve">” (Risoluzione del Consiglio dei Ministri nº29/2018) e, a livello europeo, il Programma PRIMA (Partnership for </w:t>
      </w:r>
      <w:proofErr w:type="spellStart"/>
      <w:r w:rsidRPr="009E4BB3">
        <w:rPr>
          <w:sz w:val="28"/>
          <w:szCs w:val="28"/>
        </w:rPr>
        <w:t>Research</w:t>
      </w:r>
      <w:proofErr w:type="spellEnd"/>
      <w:r w:rsidRPr="009E4BB3">
        <w:rPr>
          <w:sz w:val="28"/>
          <w:szCs w:val="28"/>
        </w:rPr>
        <w:t xml:space="preserve"> and </w:t>
      </w:r>
      <w:proofErr w:type="spellStart"/>
      <w:r w:rsidRPr="009E4BB3">
        <w:rPr>
          <w:sz w:val="28"/>
          <w:szCs w:val="28"/>
        </w:rPr>
        <w:t>Innovation</w:t>
      </w:r>
      <w:proofErr w:type="spellEnd"/>
      <w:r w:rsidRPr="009E4BB3">
        <w:rPr>
          <w:sz w:val="28"/>
          <w:szCs w:val="28"/>
        </w:rPr>
        <w:t xml:space="preserve"> in the </w:t>
      </w:r>
      <w:proofErr w:type="spellStart"/>
      <w:r w:rsidRPr="009E4BB3">
        <w:rPr>
          <w:sz w:val="28"/>
          <w:szCs w:val="28"/>
        </w:rPr>
        <w:t>Mediterranean</w:t>
      </w:r>
      <w:proofErr w:type="spellEnd"/>
      <w:r w:rsidRPr="009E4BB3">
        <w:rPr>
          <w:sz w:val="28"/>
          <w:szCs w:val="28"/>
        </w:rPr>
        <w:t xml:space="preserve"> Area), per una più stretta collaborazione con i Paesi dell’Africa settentrionale e del Medio Oriente.</w:t>
      </w:r>
    </w:p>
    <w:p w:rsidR="00C90C6E" w:rsidRPr="009E4BB3" w:rsidRDefault="00C90C6E" w:rsidP="008724E2">
      <w:pPr>
        <w:jc w:val="both"/>
        <w:rPr>
          <w:sz w:val="28"/>
          <w:szCs w:val="28"/>
        </w:rPr>
      </w:pPr>
    </w:p>
    <w:p w:rsidR="008724E2" w:rsidRPr="009E4BB3" w:rsidRDefault="008724E2" w:rsidP="008724E2">
      <w:pPr>
        <w:jc w:val="both"/>
        <w:rPr>
          <w:sz w:val="28"/>
          <w:szCs w:val="28"/>
        </w:rPr>
      </w:pPr>
      <w:r w:rsidRPr="009E4BB3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9E4BB3">
        <w:rPr>
          <w:sz w:val="28"/>
          <w:szCs w:val="28"/>
        </w:rPr>
        <w:t>ulturale ed educativo: promuovere e diffondere la cultura scientifica e tecnologica inerente lo spazio, ampliando gli ambiti a</w:t>
      </w:r>
      <w:r w:rsidR="00525AA5">
        <w:rPr>
          <w:sz w:val="28"/>
          <w:szCs w:val="28"/>
        </w:rPr>
        <w:t xml:space="preserve"> quelli già sviluppati dalla </w:t>
      </w:r>
      <w:proofErr w:type="spellStart"/>
      <w:r w:rsidR="00525AA5">
        <w:rPr>
          <w:sz w:val="28"/>
          <w:szCs w:val="28"/>
        </w:rPr>
        <w:t>Age</w:t>
      </w:r>
      <w:r w:rsidRPr="009E4BB3">
        <w:rPr>
          <w:sz w:val="28"/>
          <w:szCs w:val="28"/>
        </w:rPr>
        <w:t>ncia</w:t>
      </w:r>
      <w:proofErr w:type="spellEnd"/>
      <w:r w:rsidRPr="009E4BB3">
        <w:rPr>
          <w:sz w:val="28"/>
          <w:szCs w:val="28"/>
        </w:rPr>
        <w:t xml:space="preserve"> </w:t>
      </w:r>
      <w:proofErr w:type="spellStart"/>
      <w:r w:rsidRPr="009E4BB3">
        <w:rPr>
          <w:sz w:val="28"/>
          <w:szCs w:val="28"/>
        </w:rPr>
        <w:t>Nacional</w:t>
      </w:r>
      <w:proofErr w:type="spellEnd"/>
      <w:r w:rsidRPr="009E4BB3">
        <w:rPr>
          <w:sz w:val="28"/>
          <w:szCs w:val="28"/>
        </w:rPr>
        <w:t xml:space="preserve"> </w:t>
      </w:r>
      <w:proofErr w:type="spellStart"/>
      <w:r w:rsidRPr="009E4BB3">
        <w:rPr>
          <w:sz w:val="28"/>
          <w:szCs w:val="28"/>
        </w:rPr>
        <w:t>Ciência</w:t>
      </w:r>
      <w:proofErr w:type="spellEnd"/>
      <w:r w:rsidRPr="009E4BB3">
        <w:rPr>
          <w:sz w:val="28"/>
          <w:szCs w:val="28"/>
        </w:rPr>
        <w:t xml:space="preserve"> Viva con l’</w:t>
      </w:r>
      <w:proofErr w:type="spellStart"/>
      <w:r w:rsidRPr="009E4BB3">
        <w:rPr>
          <w:sz w:val="28"/>
          <w:szCs w:val="28"/>
        </w:rPr>
        <w:t>European</w:t>
      </w:r>
      <w:proofErr w:type="spellEnd"/>
      <w:r w:rsidRPr="009E4BB3">
        <w:rPr>
          <w:sz w:val="28"/>
          <w:szCs w:val="28"/>
        </w:rPr>
        <w:t xml:space="preserve"> Space </w:t>
      </w:r>
      <w:proofErr w:type="spellStart"/>
      <w:r w:rsidRPr="009E4BB3">
        <w:rPr>
          <w:sz w:val="28"/>
          <w:szCs w:val="28"/>
        </w:rPr>
        <w:t>Education</w:t>
      </w:r>
      <w:proofErr w:type="spellEnd"/>
      <w:r w:rsidRPr="009E4BB3">
        <w:rPr>
          <w:sz w:val="28"/>
          <w:szCs w:val="28"/>
        </w:rPr>
        <w:t xml:space="preserve"> Office dell’ESA e stimolando l’arricchimento dei curriculum scolastici con materiali inerenti lo spazio e le tecnologie spaziali. Tra le iniziative previste vi ѐ anche il lancio di un  portale online per l’accesso a informazioni relative a programmi spaziali, attività scientifica e tecnologica, opportunità di formazione, etc. e il consolidamento dell’appoggio e della partecipazione ai programmi di stage presso ESA e NASA.</w:t>
      </w:r>
    </w:p>
    <w:p w:rsidR="000A3B22" w:rsidRDefault="009E5C5C"/>
    <w:sectPr w:rsidR="000A3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2"/>
    <w:rsid w:val="00007FB5"/>
    <w:rsid w:val="001A474D"/>
    <w:rsid w:val="001A7352"/>
    <w:rsid w:val="00525AA5"/>
    <w:rsid w:val="00733412"/>
    <w:rsid w:val="008724E2"/>
    <w:rsid w:val="009E5C5C"/>
    <w:rsid w:val="00A42D9E"/>
    <w:rsid w:val="00B8029F"/>
    <w:rsid w:val="00C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C5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C5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Galentino</dc:creator>
  <cp:lastModifiedBy>Cinzia Buraglini</cp:lastModifiedBy>
  <cp:revision>2</cp:revision>
  <cp:lastPrinted>2018-03-23T15:10:00Z</cp:lastPrinted>
  <dcterms:created xsi:type="dcterms:W3CDTF">2018-03-23T15:10:00Z</dcterms:created>
  <dcterms:modified xsi:type="dcterms:W3CDTF">2018-03-23T15:10:00Z</dcterms:modified>
</cp:coreProperties>
</file>