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F7" w:rsidRPr="00A46F51" w:rsidRDefault="000A66F7" w:rsidP="000A66F7">
      <w:pPr>
        <w:spacing w:after="100" w:afterAutospacing="1" w:line="240" w:lineRule="auto"/>
        <w:jc w:val="center"/>
        <w:rPr>
          <w:b/>
          <w:sz w:val="28"/>
          <w:szCs w:val="28"/>
          <w:u w:val="single"/>
          <w:lang w:val="it-IT"/>
        </w:rPr>
      </w:pPr>
      <w:r w:rsidRPr="00A46F51">
        <w:rPr>
          <w:b/>
          <w:sz w:val="28"/>
          <w:szCs w:val="28"/>
          <w:u w:val="single"/>
          <w:lang w:val="it-IT"/>
        </w:rPr>
        <w:t xml:space="preserve">FSMA - </w:t>
      </w:r>
      <w:proofErr w:type="spellStart"/>
      <w:r w:rsidRPr="00A46F51">
        <w:rPr>
          <w:b/>
          <w:sz w:val="28"/>
          <w:szCs w:val="28"/>
          <w:u w:val="single"/>
          <w:lang w:val="it-IT"/>
        </w:rPr>
        <w:t>Food</w:t>
      </w:r>
      <w:proofErr w:type="spellEnd"/>
      <w:r w:rsidRPr="00A46F51">
        <w:rPr>
          <w:b/>
          <w:sz w:val="28"/>
          <w:szCs w:val="28"/>
          <w:u w:val="single"/>
          <w:lang w:val="it-IT"/>
        </w:rPr>
        <w:t xml:space="preserve"> </w:t>
      </w:r>
      <w:proofErr w:type="spellStart"/>
      <w:r w:rsidRPr="00A46F51">
        <w:rPr>
          <w:b/>
          <w:sz w:val="28"/>
          <w:szCs w:val="28"/>
          <w:u w:val="single"/>
          <w:lang w:val="it-IT"/>
        </w:rPr>
        <w:t>Safety</w:t>
      </w:r>
      <w:proofErr w:type="spellEnd"/>
      <w:r w:rsidRPr="00A46F51">
        <w:rPr>
          <w:b/>
          <w:sz w:val="28"/>
          <w:szCs w:val="28"/>
          <w:u w:val="single"/>
          <w:lang w:val="it-IT"/>
        </w:rPr>
        <w:t xml:space="preserve"> </w:t>
      </w:r>
      <w:proofErr w:type="spellStart"/>
      <w:r w:rsidRPr="00A46F51">
        <w:rPr>
          <w:b/>
          <w:sz w:val="28"/>
          <w:szCs w:val="28"/>
          <w:u w:val="single"/>
          <w:lang w:val="it-IT"/>
        </w:rPr>
        <w:t>Modernization</w:t>
      </w:r>
      <w:proofErr w:type="spellEnd"/>
      <w:r w:rsidRPr="00A46F51">
        <w:rPr>
          <w:b/>
          <w:sz w:val="28"/>
          <w:szCs w:val="28"/>
          <w:u w:val="single"/>
          <w:lang w:val="it-IT"/>
        </w:rPr>
        <w:t xml:space="preserve"> </w:t>
      </w:r>
      <w:proofErr w:type="spellStart"/>
      <w:r w:rsidRPr="00A46F51">
        <w:rPr>
          <w:b/>
          <w:sz w:val="28"/>
          <w:szCs w:val="28"/>
          <w:u w:val="single"/>
          <w:lang w:val="it-IT"/>
        </w:rPr>
        <w:t>Act</w:t>
      </w:r>
      <w:proofErr w:type="spellEnd"/>
    </w:p>
    <w:p w:rsidR="00644B38" w:rsidRPr="00BD0C57" w:rsidRDefault="00B8509E" w:rsidP="00A51A9C">
      <w:pPr>
        <w:spacing w:after="100" w:afterAutospacing="1" w:line="240" w:lineRule="auto"/>
        <w:jc w:val="both"/>
        <w:rPr>
          <w:lang w:val="it-IT"/>
        </w:rPr>
      </w:pPr>
      <w:r>
        <w:rPr>
          <w:lang w:val="it-IT"/>
        </w:rPr>
        <w:t xml:space="preserve">La </w:t>
      </w:r>
      <w:proofErr w:type="spellStart"/>
      <w:r w:rsidR="00644B38" w:rsidRPr="00BD0C57">
        <w:rPr>
          <w:lang w:val="it-IT"/>
        </w:rPr>
        <w:t>Food</w:t>
      </w:r>
      <w:proofErr w:type="spellEnd"/>
      <w:r w:rsidR="00644B38" w:rsidRPr="00BD0C57">
        <w:rPr>
          <w:lang w:val="it-IT"/>
        </w:rPr>
        <w:t xml:space="preserve"> an</w:t>
      </w:r>
      <w:r w:rsidR="00F21070" w:rsidRPr="00BD0C57">
        <w:rPr>
          <w:lang w:val="it-IT"/>
        </w:rPr>
        <w:t xml:space="preserve">d </w:t>
      </w:r>
      <w:proofErr w:type="spellStart"/>
      <w:r w:rsidR="00F21070" w:rsidRPr="00BD0C57">
        <w:rPr>
          <w:lang w:val="it-IT"/>
        </w:rPr>
        <w:t>Drug</w:t>
      </w:r>
      <w:proofErr w:type="spellEnd"/>
      <w:r w:rsidR="00F21070" w:rsidRPr="00BD0C57">
        <w:rPr>
          <w:lang w:val="it-IT"/>
        </w:rPr>
        <w:t xml:space="preserve"> Administration</w:t>
      </w:r>
      <w:r>
        <w:rPr>
          <w:lang w:val="it-IT"/>
        </w:rPr>
        <w:t xml:space="preserve"> </w:t>
      </w:r>
      <w:r w:rsidR="00F21070" w:rsidRPr="00BD0C57">
        <w:rPr>
          <w:lang w:val="it-IT"/>
        </w:rPr>
        <w:t xml:space="preserve">(FDA), </w:t>
      </w:r>
      <w:r>
        <w:rPr>
          <w:lang w:val="it-IT"/>
        </w:rPr>
        <w:t>l’</w:t>
      </w:r>
      <w:r w:rsidR="00F21070" w:rsidRPr="00BD0C57">
        <w:rPr>
          <w:lang w:val="it-IT"/>
        </w:rPr>
        <w:t xml:space="preserve">ente </w:t>
      </w:r>
      <w:r w:rsidR="00F21070" w:rsidRPr="00BD0C57">
        <w:rPr>
          <w:rFonts w:cs="Arial"/>
          <w:color w:val="222222"/>
          <w:shd w:val="clear" w:color="auto" w:fill="FFFFFF"/>
          <w:lang w:val="it-IT"/>
        </w:rPr>
        <w:t xml:space="preserve">governativo statunitense che si occupa della regolamentazione dei prodotti alimentari e farmaceutici, ha emanato </w:t>
      </w:r>
      <w:r w:rsidR="00FA5D60">
        <w:rPr>
          <w:rFonts w:cs="Arial"/>
          <w:color w:val="222222"/>
          <w:shd w:val="clear" w:color="auto" w:fill="FFFFFF"/>
          <w:lang w:val="it-IT"/>
        </w:rPr>
        <w:t xml:space="preserve">il </w:t>
      </w:r>
      <w:proofErr w:type="spellStart"/>
      <w:r w:rsidR="00F21070" w:rsidRPr="00BD0C57">
        <w:rPr>
          <w:rFonts w:cs="Helvetica"/>
          <w:color w:val="333333"/>
          <w:shd w:val="clear" w:color="auto" w:fill="FFFFFF"/>
          <w:lang w:val="it-IT"/>
        </w:rPr>
        <w:t>Food</w:t>
      </w:r>
      <w:proofErr w:type="spellEnd"/>
      <w:r w:rsidR="00F21070" w:rsidRPr="00BD0C57">
        <w:rPr>
          <w:rFonts w:cs="Helvetica"/>
          <w:color w:val="333333"/>
          <w:shd w:val="clear" w:color="auto" w:fill="FFFFFF"/>
          <w:lang w:val="it-IT"/>
        </w:rPr>
        <w:t xml:space="preserve"> </w:t>
      </w:r>
      <w:proofErr w:type="spellStart"/>
      <w:r w:rsidR="00F21070" w:rsidRPr="00BD0C57">
        <w:rPr>
          <w:rFonts w:cs="Helvetica"/>
          <w:color w:val="333333"/>
          <w:shd w:val="clear" w:color="auto" w:fill="FFFFFF"/>
          <w:lang w:val="it-IT"/>
        </w:rPr>
        <w:t>Safety</w:t>
      </w:r>
      <w:proofErr w:type="spellEnd"/>
      <w:r w:rsidR="00F21070" w:rsidRPr="00BD0C57">
        <w:rPr>
          <w:rFonts w:cs="Helvetica"/>
          <w:color w:val="333333"/>
          <w:shd w:val="clear" w:color="auto" w:fill="FFFFFF"/>
          <w:lang w:val="it-IT"/>
        </w:rPr>
        <w:t xml:space="preserve"> </w:t>
      </w:r>
      <w:proofErr w:type="spellStart"/>
      <w:r w:rsidR="00F21070" w:rsidRPr="00BD0C57">
        <w:rPr>
          <w:rFonts w:cs="Helvetica"/>
          <w:color w:val="333333"/>
          <w:shd w:val="clear" w:color="auto" w:fill="FFFFFF"/>
          <w:lang w:val="it-IT"/>
        </w:rPr>
        <w:t>Modernization</w:t>
      </w:r>
      <w:proofErr w:type="spellEnd"/>
      <w:r w:rsidR="00F21070" w:rsidRPr="00BD0C57">
        <w:rPr>
          <w:rFonts w:cs="Helvetica"/>
          <w:color w:val="333333"/>
          <w:shd w:val="clear" w:color="auto" w:fill="FFFFFF"/>
          <w:lang w:val="it-IT"/>
        </w:rPr>
        <w:t xml:space="preserve"> </w:t>
      </w:r>
      <w:proofErr w:type="spellStart"/>
      <w:r w:rsidR="00F21070" w:rsidRPr="00BD0C57">
        <w:rPr>
          <w:rFonts w:cs="Helvetica"/>
          <w:color w:val="333333"/>
          <w:shd w:val="clear" w:color="auto" w:fill="FFFFFF"/>
          <w:lang w:val="it-IT"/>
        </w:rPr>
        <w:t>Act</w:t>
      </w:r>
      <w:proofErr w:type="spellEnd"/>
      <w:r w:rsidR="00FA5D60">
        <w:rPr>
          <w:rFonts w:cs="Helvetica"/>
          <w:color w:val="333333"/>
          <w:shd w:val="clear" w:color="auto" w:fill="FFFFFF"/>
          <w:lang w:val="it-IT"/>
        </w:rPr>
        <w:t xml:space="preserve"> (FSMA),</w:t>
      </w:r>
      <w:r w:rsidR="00F21070" w:rsidRPr="00BD0C57">
        <w:rPr>
          <w:rFonts w:cs="Helvetica"/>
          <w:color w:val="333333"/>
          <w:shd w:val="clear" w:color="auto" w:fill="FFFFFF"/>
          <w:lang w:val="it-IT"/>
        </w:rPr>
        <w:t xml:space="preserve"> </w:t>
      </w:r>
      <w:r w:rsidR="00FA5D60" w:rsidRPr="00BD0C57">
        <w:rPr>
          <w:rFonts w:cs="Arial"/>
          <w:color w:val="222222"/>
          <w:shd w:val="clear" w:color="auto" w:fill="FFFFFF"/>
          <w:lang w:val="it-IT"/>
        </w:rPr>
        <w:t xml:space="preserve">una </w:t>
      </w:r>
      <w:r w:rsidR="00FA5D60">
        <w:rPr>
          <w:rFonts w:cs="Arial"/>
          <w:color w:val="222222"/>
          <w:shd w:val="clear" w:color="auto" w:fill="FFFFFF"/>
          <w:lang w:val="it-IT"/>
        </w:rPr>
        <w:t>n</w:t>
      </w:r>
      <w:r w:rsidR="00FA5D60" w:rsidRPr="00BD0C57">
        <w:rPr>
          <w:rFonts w:cs="Arial"/>
          <w:color w:val="222222"/>
          <w:shd w:val="clear" w:color="auto" w:fill="FFFFFF"/>
          <w:lang w:val="it-IT"/>
        </w:rPr>
        <w:t xml:space="preserve">ormativa </w:t>
      </w:r>
      <w:r w:rsidR="00FA5D60">
        <w:rPr>
          <w:rFonts w:cs="Helvetica"/>
          <w:color w:val="333333"/>
          <w:shd w:val="clear" w:color="auto" w:fill="FFFFFF"/>
          <w:lang w:val="it-IT"/>
        </w:rPr>
        <w:t>volta al</w:t>
      </w:r>
      <w:r w:rsidR="00F21070" w:rsidRPr="00BD0C57">
        <w:rPr>
          <w:rFonts w:cs="Helvetica"/>
          <w:color w:val="333333"/>
          <w:shd w:val="clear" w:color="auto" w:fill="FFFFFF"/>
          <w:lang w:val="it-IT"/>
        </w:rPr>
        <w:t xml:space="preserve">l’aggiornamento degli standard </w:t>
      </w:r>
      <w:r w:rsidR="00FA5D60">
        <w:rPr>
          <w:rFonts w:cs="Helvetica"/>
          <w:color w:val="333333"/>
          <w:shd w:val="clear" w:color="auto" w:fill="FFFFFF"/>
          <w:lang w:val="it-IT"/>
        </w:rPr>
        <w:t>su cui si basano</w:t>
      </w:r>
      <w:r w:rsidR="00644B38" w:rsidRPr="00BD0C57">
        <w:rPr>
          <w:lang w:val="it-IT"/>
        </w:rPr>
        <w:t xml:space="preserve"> i sistemi di prevenzione</w:t>
      </w:r>
      <w:r w:rsidR="00FA5D60">
        <w:rPr>
          <w:lang w:val="it-IT"/>
        </w:rPr>
        <w:t xml:space="preserve">, anche grazie all’introduzione di </w:t>
      </w:r>
      <w:r w:rsidR="00644B38" w:rsidRPr="00BD0C57">
        <w:rPr>
          <w:lang w:val="it-IT"/>
        </w:rPr>
        <w:t>procedure di valutazione del rischio.</w:t>
      </w:r>
      <w:r w:rsidR="00F21070" w:rsidRPr="00BD0C57">
        <w:rPr>
          <w:lang w:val="it-IT"/>
        </w:rPr>
        <w:t xml:space="preserve"> </w:t>
      </w:r>
    </w:p>
    <w:p w:rsidR="007218A0" w:rsidRDefault="00FA5D60" w:rsidP="00A51A9C">
      <w:pPr>
        <w:spacing w:after="100" w:afterAutospacing="1" w:line="240" w:lineRule="auto"/>
        <w:jc w:val="both"/>
        <w:rPr>
          <w:lang w:val="it-IT"/>
        </w:rPr>
      </w:pPr>
      <w:r>
        <w:rPr>
          <w:lang w:val="it-IT"/>
        </w:rPr>
        <w:t xml:space="preserve">Il FSMA si compone di </w:t>
      </w:r>
      <w:r w:rsidR="00C33FFA" w:rsidRPr="00BD0C57">
        <w:rPr>
          <w:lang w:val="it-IT"/>
        </w:rPr>
        <w:t>sette regolament</w:t>
      </w:r>
      <w:r>
        <w:rPr>
          <w:lang w:val="it-IT"/>
        </w:rPr>
        <w:t>i, c</w:t>
      </w:r>
      <w:r w:rsidRPr="00BD0C57">
        <w:rPr>
          <w:lang w:val="it-IT"/>
        </w:rPr>
        <w:t>inque de</w:t>
      </w:r>
      <w:r>
        <w:rPr>
          <w:lang w:val="it-IT"/>
        </w:rPr>
        <w:t>i quali s</w:t>
      </w:r>
      <w:r w:rsidR="00C33FFA" w:rsidRPr="00BD0C57">
        <w:rPr>
          <w:lang w:val="it-IT"/>
        </w:rPr>
        <w:t>ono stat</w:t>
      </w:r>
      <w:r>
        <w:rPr>
          <w:lang w:val="it-IT"/>
        </w:rPr>
        <w:t>i</w:t>
      </w:r>
      <w:r w:rsidR="00C33FFA" w:rsidRPr="00BD0C57">
        <w:rPr>
          <w:lang w:val="it-IT"/>
        </w:rPr>
        <w:t xml:space="preserve"> </w:t>
      </w:r>
      <w:r w:rsidR="00840D5D" w:rsidRPr="00BD0C57">
        <w:rPr>
          <w:lang w:val="it-IT"/>
        </w:rPr>
        <w:t>già</w:t>
      </w:r>
      <w:r w:rsidR="00C33FFA" w:rsidRPr="00BD0C57">
        <w:rPr>
          <w:lang w:val="it-IT"/>
        </w:rPr>
        <w:t xml:space="preserve"> pubblicat</w:t>
      </w:r>
      <w:r>
        <w:rPr>
          <w:lang w:val="it-IT"/>
        </w:rPr>
        <w:t>i</w:t>
      </w:r>
      <w:r w:rsidR="00C33FFA" w:rsidRPr="00BD0C57">
        <w:rPr>
          <w:lang w:val="it-IT"/>
        </w:rPr>
        <w:t xml:space="preserve"> e riguardano:</w:t>
      </w:r>
    </w:p>
    <w:p w:rsidR="007218A0" w:rsidRDefault="007218A0" w:rsidP="007218A0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lang w:val="it-IT"/>
        </w:rPr>
      </w:pPr>
      <w:r>
        <w:rPr>
          <w:lang w:val="it-IT"/>
        </w:rPr>
        <w:t>C</w:t>
      </w:r>
      <w:r w:rsidR="00C33FFA" w:rsidRPr="007218A0">
        <w:rPr>
          <w:lang w:val="it-IT"/>
        </w:rPr>
        <w:t xml:space="preserve">ontrolli preventivi da attuarsi da parte delle aziende su </w:t>
      </w:r>
      <w:r w:rsidR="000B296A">
        <w:rPr>
          <w:lang w:val="it-IT"/>
        </w:rPr>
        <w:t xml:space="preserve">alimenti per consumo umano </w:t>
      </w:r>
      <w:r w:rsidR="00C33FFA" w:rsidRPr="000B296A">
        <w:rPr>
          <w:b/>
          <w:lang w:val="it-IT"/>
        </w:rPr>
        <w:t>(</w:t>
      </w:r>
      <w:r w:rsidR="000B296A" w:rsidRPr="000B296A">
        <w:rPr>
          <w:rFonts w:cs="Helvetica"/>
          <w:b/>
          <w:color w:val="333333"/>
          <w:shd w:val="clear" w:color="auto" w:fill="FFFFFF"/>
          <w:lang w:val="it-IT"/>
        </w:rPr>
        <w:t>“</w:t>
      </w:r>
      <w:r w:rsidR="00C33FFA" w:rsidRPr="000B296A">
        <w:rPr>
          <w:rFonts w:cs="Helvetica"/>
          <w:b/>
          <w:color w:val="333333"/>
          <w:shd w:val="clear" w:color="auto" w:fill="FFFFFF"/>
          <w:lang w:val="it-IT"/>
        </w:rPr>
        <w:t xml:space="preserve">Preventive </w:t>
      </w:r>
      <w:proofErr w:type="spellStart"/>
      <w:r w:rsidR="00C33FFA" w:rsidRPr="000B296A">
        <w:rPr>
          <w:rFonts w:cs="Helvetica"/>
          <w:b/>
          <w:color w:val="333333"/>
          <w:shd w:val="clear" w:color="auto" w:fill="FFFFFF"/>
          <w:lang w:val="it-IT"/>
        </w:rPr>
        <w:t>Controls</w:t>
      </w:r>
      <w:proofErr w:type="spellEnd"/>
      <w:r w:rsidR="00C33FFA" w:rsidRPr="000B296A">
        <w:rPr>
          <w:rFonts w:cs="Helvetica"/>
          <w:b/>
          <w:color w:val="333333"/>
          <w:shd w:val="clear" w:color="auto" w:fill="FFFFFF"/>
          <w:lang w:val="it-IT"/>
        </w:rPr>
        <w:t xml:space="preserve"> for Human </w:t>
      </w:r>
      <w:proofErr w:type="spellStart"/>
      <w:r w:rsidR="00C33FFA" w:rsidRPr="000B296A">
        <w:rPr>
          <w:rFonts w:cs="Helvetica"/>
          <w:b/>
          <w:color w:val="333333"/>
          <w:shd w:val="clear" w:color="auto" w:fill="FFFFFF"/>
          <w:lang w:val="it-IT"/>
        </w:rPr>
        <w:t>Food</w:t>
      </w:r>
      <w:proofErr w:type="spellEnd"/>
      <w:r w:rsidR="00E15E81" w:rsidRPr="000B296A">
        <w:rPr>
          <w:rFonts w:cs="Helvetica"/>
          <w:b/>
          <w:color w:val="333333"/>
          <w:shd w:val="clear" w:color="auto" w:fill="FFFFFF"/>
          <w:lang w:val="it-IT"/>
        </w:rPr>
        <w:t xml:space="preserve"> </w:t>
      </w:r>
      <w:proofErr w:type="spellStart"/>
      <w:r w:rsidR="00E15E81" w:rsidRPr="000B296A">
        <w:rPr>
          <w:rFonts w:cs="Helvetica"/>
          <w:b/>
          <w:color w:val="333333"/>
          <w:shd w:val="clear" w:color="auto" w:fill="FFFFFF"/>
          <w:lang w:val="it-IT"/>
        </w:rPr>
        <w:t>Rule</w:t>
      </w:r>
      <w:proofErr w:type="spellEnd"/>
      <w:r w:rsidR="000B296A" w:rsidRPr="000B296A">
        <w:rPr>
          <w:rFonts w:cs="Helvetica"/>
          <w:b/>
          <w:color w:val="333333"/>
          <w:shd w:val="clear" w:color="auto" w:fill="FFFFFF"/>
          <w:lang w:val="it-IT"/>
        </w:rPr>
        <w:t>”</w:t>
      </w:r>
      <w:r w:rsidR="00C33FFA" w:rsidRPr="007218A0">
        <w:rPr>
          <w:rFonts w:cs="Helvetica"/>
          <w:color w:val="333333"/>
          <w:shd w:val="clear" w:color="auto" w:fill="FFFFFF"/>
          <w:lang w:val="it-IT"/>
        </w:rPr>
        <w:t>)</w:t>
      </w:r>
      <w:r w:rsidR="00C33FFA" w:rsidRPr="007218A0">
        <w:rPr>
          <w:lang w:val="it-IT"/>
        </w:rPr>
        <w:t>;</w:t>
      </w:r>
    </w:p>
    <w:p w:rsidR="008329A1" w:rsidRDefault="008329A1" w:rsidP="007218A0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lang w:val="it-IT"/>
        </w:rPr>
      </w:pPr>
      <w:r>
        <w:rPr>
          <w:lang w:val="it-IT"/>
        </w:rPr>
        <w:t>C</w:t>
      </w:r>
      <w:r w:rsidRPr="007218A0">
        <w:rPr>
          <w:lang w:val="it-IT"/>
        </w:rPr>
        <w:t>ontrolli preventivi da a</w:t>
      </w:r>
      <w:r w:rsidR="00FA5D60">
        <w:rPr>
          <w:lang w:val="it-IT"/>
        </w:rPr>
        <w:t xml:space="preserve">ttuarsi da parte delle aziende </w:t>
      </w:r>
      <w:r w:rsidRPr="007218A0">
        <w:rPr>
          <w:lang w:val="it-IT"/>
        </w:rPr>
        <w:t xml:space="preserve">su </w:t>
      </w:r>
      <w:r>
        <w:rPr>
          <w:lang w:val="it-IT"/>
        </w:rPr>
        <w:t>alimenti per consumo animale</w:t>
      </w:r>
      <w:r w:rsidR="00C438E2">
        <w:rPr>
          <w:lang w:val="it-IT"/>
        </w:rPr>
        <w:t xml:space="preserve"> </w:t>
      </w:r>
      <w:r>
        <w:rPr>
          <w:lang w:val="it-IT"/>
        </w:rPr>
        <w:t>(</w:t>
      </w:r>
      <w:r w:rsidRPr="000B296A">
        <w:rPr>
          <w:rFonts w:cs="Helvetica"/>
          <w:b/>
          <w:color w:val="333333"/>
          <w:shd w:val="clear" w:color="auto" w:fill="FFFFFF"/>
          <w:lang w:val="it-IT"/>
        </w:rPr>
        <w:t xml:space="preserve">“Preventive </w:t>
      </w:r>
      <w:proofErr w:type="spellStart"/>
      <w:r w:rsidRPr="000B296A">
        <w:rPr>
          <w:rFonts w:cs="Helvetica"/>
          <w:b/>
          <w:color w:val="333333"/>
          <w:shd w:val="clear" w:color="auto" w:fill="FFFFFF"/>
          <w:lang w:val="it-IT"/>
        </w:rPr>
        <w:t>Controls</w:t>
      </w:r>
      <w:proofErr w:type="spellEnd"/>
      <w:r w:rsidRPr="000B296A">
        <w:rPr>
          <w:rFonts w:cs="Helvetica"/>
          <w:b/>
          <w:color w:val="333333"/>
          <w:shd w:val="clear" w:color="auto" w:fill="FFFFFF"/>
          <w:lang w:val="it-IT"/>
        </w:rPr>
        <w:t xml:space="preserve"> for </w:t>
      </w:r>
      <w:proofErr w:type="spellStart"/>
      <w:r w:rsidRPr="000B296A">
        <w:rPr>
          <w:rFonts w:cs="Helvetica"/>
          <w:b/>
          <w:color w:val="333333"/>
          <w:shd w:val="clear" w:color="auto" w:fill="FFFFFF"/>
          <w:lang w:val="it-IT"/>
        </w:rPr>
        <w:t>Animal</w:t>
      </w:r>
      <w:proofErr w:type="spellEnd"/>
      <w:r w:rsidRPr="000B296A">
        <w:rPr>
          <w:rFonts w:cs="Helvetica"/>
          <w:b/>
          <w:color w:val="333333"/>
          <w:shd w:val="clear" w:color="auto" w:fill="FFFFFF"/>
          <w:lang w:val="it-IT"/>
        </w:rPr>
        <w:t xml:space="preserve"> </w:t>
      </w:r>
      <w:proofErr w:type="spellStart"/>
      <w:r w:rsidRPr="000B296A">
        <w:rPr>
          <w:rFonts w:cs="Helvetica"/>
          <w:b/>
          <w:color w:val="333333"/>
          <w:shd w:val="clear" w:color="auto" w:fill="FFFFFF"/>
          <w:lang w:val="it-IT"/>
        </w:rPr>
        <w:t>Food</w:t>
      </w:r>
      <w:proofErr w:type="spellEnd"/>
      <w:r w:rsidRPr="000B296A">
        <w:rPr>
          <w:rFonts w:cs="Helvetica"/>
          <w:b/>
          <w:color w:val="333333"/>
          <w:shd w:val="clear" w:color="auto" w:fill="FFFFFF"/>
          <w:lang w:val="it-IT"/>
        </w:rPr>
        <w:t xml:space="preserve"> </w:t>
      </w:r>
      <w:proofErr w:type="spellStart"/>
      <w:r w:rsidRPr="000B296A">
        <w:rPr>
          <w:rFonts w:cs="Helvetica"/>
          <w:b/>
          <w:color w:val="333333"/>
          <w:shd w:val="clear" w:color="auto" w:fill="FFFFFF"/>
          <w:lang w:val="it-IT"/>
        </w:rPr>
        <w:t>Rule</w:t>
      </w:r>
      <w:proofErr w:type="spellEnd"/>
      <w:r w:rsidRPr="000B296A">
        <w:rPr>
          <w:rFonts w:cs="Helvetica"/>
          <w:b/>
          <w:color w:val="333333"/>
          <w:shd w:val="clear" w:color="auto" w:fill="FFFFFF"/>
          <w:lang w:val="it-IT"/>
        </w:rPr>
        <w:t>”</w:t>
      </w:r>
      <w:r w:rsidRPr="008329A1">
        <w:rPr>
          <w:rFonts w:cs="Helvetica"/>
          <w:color w:val="333333"/>
          <w:shd w:val="clear" w:color="auto" w:fill="FFFFFF"/>
          <w:lang w:val="it-IT"/>
        </w:rPr>
        <w:t>)</w:t>
      </w:r>
      <w:r>
        <w:rPr>
          <w:rFonts w:cs="Helvetica"/>
          <w:color w:val="333333"/>
          <w:shd w:val="clear" w:color="auto" w:fill="FFFFFF"/>
          <w:lang w:val="it-IT"/>
        </w:rPr>
        <w:t>;</w:t>
      </w:r>
    </w:p>
    <w:p w:rsidR="007218A0" w:rsidRPr="007218A0" w:rsidRDefault="000B296A" w:rsidP="007218A0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lang w:val="it-IT"/>
        </w:rPr>
      </w:pPr>
      <w:r>
        <w:rPr>
          <w:lang w:val="it-IT"/>
        </w:rPr>
        <w:t>C</w:t>
      </w:r>
      <w:r w:rsidR="00C33FFA" w:rsidRPr="007218A0">
        <w:rPr>
          <w:lang w:val="it-IT"/>
        </w:rPr>
        <w:t>reazione di</w:t>
      </w:r>
      <w:r w:rsidR="00C33FFA" w:rsidRPr="007218A0">
        <w:rPr>
          <w:color w:val="212121"/>
          <w:lang w:val="it-IT"/>
        </w:rPr>
        <w:t xml:space="preserve"> standard </w:t>
      </w:r>
      <w:r w:rsidR="00FA5D60">
        <w:rPr>
          <w:color w:val="212121"/>
          <w:lang w:val="it-IT"/>
        </w:rPr>
        <w:t xml:space="preserve">scientifici </w:t>
      </w:r>
      <w:r w:rsidR="00C33FFA" w:rsidRPr="007218A0">
        <w:rPr>
          <w:color w:val="212121"/>
          <w:lang w:val="it-IT"/>
        </w:rPr>
        <w:t xml:space="preserve">minimi per la sicurezza </w:t>
      </w:r>
      <w:r w:rsidR="007E6756" w:rsidRPr="007218A0">
        <w:rPr>
          <w:color w:val="212121"/>
          <w:lang w:val="it-IT"/>
        </w:rPr>
        <w:t xml:space="preserve">di </w:t>
      </w:r>
      <w:r w:rsidR="00C33FFA" w:rsidRPr="007218A0">
        <w:rPr>
          <w:color w:val="212121"/>
          <w:lang w:val="it-IT"/>
        </w:rPr>
        <w:t xml:space="preserve">coltivazione, raccolta, imballaggio e </w:t>
      </w:r>
      <w:r w:rsidR="00FA5D60">
        <w:rPr>
          <w:color w:val="212121"/>
          <w:lang w:val="it-IT"/>
        </w:rPr>
        <w:t>conservazione</w:t>
      </w:r>
      <w:r w:rsidR="00C33FFA" w:rsidRPr="007218A0">
        <w:rPr>
          <w:color w:val="212121"/>
          <w:lang w:val="it-IT"/>
        </w:rPr>
        <w:t xml:space="preserve"> di frutta e ortaggi coltivati ​​per il consumo umano</w:t>
      </w:r>
      <w:r w:rsidR="00FA5D60">
        <w:rPr>
          <w:color w:val="212121"/>
          <w:lang w:val="it-IT"/>
        </w:rPr>
        <w:t xml:space="preserve"> </w:t>
      </w:r>
      <w:r w:rsidR="00C33FFA" w:rsidRPr="007218A0">
        <w:rPr>
          <w:color w:val="212121"/>
          <w:lang w:val="it-IT"/>
        </w:rPr>
        <w:t>(</w:t>
      </w:r>
      <w:r>
        <w:rPr>
          <w:color w:val="212121"/>
          <w:lang w:val="it-IT"/>
        </w:rPr>
        <w:t>“</w:t>
      </w:r>
      <w:r w:rsidR="00C33FFA" w:rsidRPr="000B296A">
        <w:rPr>
          <w:b/>
          <w:color w:val="212121"/>
          <w:lang w:val="it-IT"/>
        </w:rPr>
        <w:t xml:space="preserve">Produce </w:t>
      </w:r>
      <w:proofErr w:type="spellStart"/>
      <w:r w:rsidR="005E2F52" w:rsidRPr="000B296A">
        <w:rPr>
          <w:b/>
          <w:color w:val="212121"/>
          <w:lang w:val="it-IT"/>
        </w:rPr>
        <w:t>S</w:t>
      </w:r>
      <w:r w:rsidR="00C33FFA" w:rsidRPr="000B296A">
        <w:rPr>
          <w:b/>
          <w:color w:val="212121"/>
          <w:lang w:val="it-IT"/>
        </w:rPr>
        <w:t>afety</w:t>
      </w:r>
      <w:proofErr w:type="spellEnd"/>
      <w:r w:rsidR="00E15E81" w:rsidRPr="000B296A">
        <w:rPr>
          <w:b/>
          <w:color w:val="212121"/>
          <w:lang w:val="it-IT"/>
        </w:rPr>
        <w:t xml:space="preserve"> </w:t>
      </w:r>
      <w:proofErr w:type="spellStart"/>
      <w:r w:rsidR="00E15E81" w:rsidRPr="000B296A">
        <w:rPr>
          <w:b/>
          <w:color w:val="212121"/>
          <w:lang w:val="it-IT"/>
        </w:rPr>
        <w:t>Rule</w:t>
      </w:r>
      <w:proofErr w:type="spellEnd"/>
      <w:r>
        <w:rPr>
          <w:color w:val="212121"/>
          <w:lang w:val="it-IT"/>
        </w:rPr>
        <w:t>”</w:t>
      </w:r>
      <w:r w:rsidR="00C33FFA" w:rsidRPr="007218A0">
        <w:rPr>
          <w:color w:val="212121"/>
          <w:lang w:val="it-IT"/>
        </w:rPr>
        <w:t xml:space="preserve">); </w:t>
      </w:r>
    </w:p>
    <w:p w:rsidR="007218A0" w:rsidRDefault="008329A1" w:rsidP="007218A0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lang w:val="it-IT"/>
        </w:rPr>
      </w:pPr>
      <w:r>
        <w:rPr>
          <w:color w:val="212121"/>
          <w:lang w:val="it-IT"/>
        </w:rPr>
        <w:t>C</w:t>
      </w:r>
      <w:r w:rsidR="00E15E81" w:rsidRPr="007218A0">
        <w:rPr>
          <w:color w:val="212121"/>
          <w:lang w:val="it-IT"/>
        </w:rPr>
        <w:t>reazione di un programma volontario per l’accreditamento di organismi di certificazione di terze parti al fine di effettuare controlli di sicurezza alimentare e di rilasciare certificazioni di impianti esteri e degli alimenti da essi prodotti</w:t>
      </w:r>
      <w:r w:rsidR="00FA5D60">
        <w:rPr>
          <w:color w:val="212121"/>
          <w:lang w:val="it-IT"/>
        </w:rPr>
        <w:t xml:space="preserve"> </w:t>
      </w:r>
      <w:r w:rsidR="00E15E81" w:rsidRPr="007218A0">
        <w:rPr>
          <w:color w:val="212121"/>
          <w:lang w:val="it-IT"/>
        </w:rPr>
        <w:t>(</w:t>
      </w:r>
      <w:r w:rsidR="000B296A">
        <w:rPr>
          <w:color w:val="212121"/>
          <w:lang w:val="it-IT"/>
        </w:rPr>
        <w:t>“</w:t>
      </w:r>
      <w:proofErr w:type="spellStart"/>
      <w:r w:rsidR="00E15E81" w:rsidRPr="000B296A">
        <w:rPr>
          <w:rFonts w:cs="Helvetica"/>
          <w:b/>
          <w:shd w:val="clear" w:color="auto" w:fill="FFFFFF"/>
          <w:lang w:val="it-IT"/>
        </w:rPr>
        <w:t>Accredited</w:t>
      </w:r>
      <w:proofErr w:type="spellEnd"/>
      <w:r w:rsidR="00E15E81" w:rsidRPr="000B296A">
        <w:rPr>
          <w:rFonts w:cs="Helvetica"/>
          <w:b/>
          <w:shd w:val="clear" w:color="auto" w:fill="FFFFFF"/>
          <w:lang w:val="it-IT"/>
        </w:rPr>
        <w:t xml:space="preserve"> Third-Party </w:t>
      </w:r>
      <w:proofErr w:type="spellStart"/>
      <w:r w:rsidR="00E15E81" w:rsidRPr="000B296A">
        <w:rPr>
          <w:rFonts w:cs="Helvetica"/>
          <w:b/>
          <w:shd w:val="clear" w:color="auto" w:fill="FFFFFF"/>
          <w:lang w:val="it-IT"/>
        </w:rPr>
        <w:t>Certification</w:t>
      </w:r>
      <w:proofErr w:type="spellEnd"/>
      <w:r w:rsidR="00E15E81" w:rsidRPr="000B296A">
        <w:rPr>
          <w:b/>
          <w:lang w:val="it-IT"/>
        </w:rPr>
        <w:t xml:space="preserve"> </w:t>
      </w:r>
      <w:proofErr w:type="spellStart"/>
      <w:r w:rsidR="00E15E81" w:rsidRPr="000B296A">
        <w:rPr>
          <w:b/>
          <w:lang w:val="it-IT"/>
        </w:rPr>
        <w:t>Rule</w:t>
      </w:r>
      <w:proofErr w:type="spellEnd"/>
      <w:r w:rsidR="000B296A">
        <w:rPr>
          <w:lang w:val="it-IT"/>
        </w:rPr>
        <w:t>”</w:t>
      </w:r>
      <w:r w:rsidR="00E15E81" w:rsidRPr="007218A0">
        <w:rPr>
          <w:lang w:val="it-IT"/>
        </w:rPr>
        <w:t>);</w:t>
      </w:r>
    </w:p>
    <w:p w:rsidR="007218A0" w:rsidRDefault="0072227F" w:rsidP="007218A0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lang w:val="it-IT"/>
        </w:rPr>
      </w:pPr>
      <w:r w:rsidRPr="0072227F">
        <w:rPr>
          <w:lang w:val="it-IT"/>
        </w:rPr>
        <w:t xml:space="preserve">Creazione di un sistema di controlli che gli </w:t>
      </w:r>
      <w:r w:rsidR="00296EA3">
        <w:rPr>
          <w:lang w:val="it-IT"/>
        </w:rPr>
        <w:t>importatori</w:t>
      </w:r>
      <w:r w:rsidR="007D5C3C" w:rsidRPr="0072227F">
        <w:rPr>
          <w:lang w:val="it-IT"/>
        </w:rPr>
        <w:t xml:space="preserve"> dovranno </w:t>
      </w:r>
      <w:r w:rsidRPr="0072227F">
        <w:rPr>
          <w:lang w:val="it-IT"/>
        </w:rPr>
        <w:t xml:space="preserve">effettuare </w:t>
      </w:r>
      <w:r w:rsidR="007D5C3C" w:rsidRPr="0072227F">
        <w:rPr>
          <w:lang w:val="it-IT"/>
        </w:rPr>
        <w:t xml:space="preserve">per verificare che </w:t>
      </w:r>
      <w:r w:rsidRPr="0072227F">
        <w:rPr>
          <w:lang w:val="it-IT"/>
        </w:rPr>
        <w:t>gli</w:t>
      </w:r>
      <w:r w:rsidR="007D5C3C" w:rsidRPr="0072227F">
        <w:rPr>
          <w:lang w:val="it-IT"/>
        </w:rPr>
        <w:t xml:space="preserve"> alimenti importati negli USA siano stati prodotti in modo da soddisfare le norme di sicurezza statunitensi</w:t>
      </w:r>
      <w:r w:rsidR="007D5C3C" w:rsidRPr="007218A0">
        <w:rPr>
          <w:lang w:val="it-IT"/>
        </w:rPr>
        <w:t xml:space="preserve"> (</w:t>
      </w:r>
      <w:r w:rsidR="000B296A">
        <w:rPr>
          <w:lang w:val="it-IT"/>
        </w:rPr>
        <w:t>“</w:t>
      </w:r>
      <w:proofErr w:type="spellStart"/>
      <w:r w:rsidR="007D5C3C" w:rsidRPr="000B296A">
        <w:rPr>
          <w:rFonts w:cs="Helvetica"/>
          <w:b/>
          <w:shd w:val="clear" w:color="auto" w:fill="FFFFFF"/>
          <w:lang w:val="it-IT"/>
        </w:rPr>
        <w:t>Foo</w:t>
      </w:r>
      <w:r w:rsidR="00C438E2">
        <w:rPr>
          <w:rFonts w:cs="Helvetica"/>
          <w:b/>
          <w:shd w:val="clear" w:color="auto" w:fill="FFFFFF"/>
          <w:lang w:val="it-IT"/>
        </w:rPr>
        <w:t>d</w:t>
      </w:r>
      <w:proofErr w:type="spellEnd"/>
      <w:r w:rsidR="00C438E2">
        <w:rPr>
          <w:rFonts w:cs="Helvetica"/>
          <w:b/>
          <w:shd w:val="clear" w:color="auto" w:fill="FFFFFF"/>
          <w:lang w:val="it-IT"/>
        </w:rPr>
        <w:t xml:space="preserve"> Supplier </w:t>
      </w:r>
      <w:proofErr w:type="spellStart"/>
      <w:r w:rsidR="00C438E2">
        <w:rPr>
          <w:rFonts w:cs="Helvetica"/>
          <w:b/>
          <w:shd w:val="clear" w:color="auto" w:fill="FFFFFF"/>
          <w:lang w:val="it-IT"/>
        </w:rPr>
        <w:t>Verification</w:t>
      </w:r>
      <w:proofErr w:type="spellEnd"/>
      <w:r w:rsidR="00C438E2">
        <w:rPr>
          <w:rFonts w:cs="Helvetica"/>
          <w:b/>
          <w:shd w:val="clear" w:color="auto" w:fill="FFFFFF"/>
          <w:lang w:val="it-IT"/>
        </w:rPr>
        <w:t xml:space="preserve"> Program/FSVP</w:t>
      </w:r>
      <w:r w:rsidR="007D5C3C" w:rsidRPr="000B296A">
        <w:rPr>
          <w:rFonts w:cs="Helvetica"/>
          <w:b/>
          <w:shd w:val="clear" w:color="auto" w:fill="FFFFFF"/>
          <w:lang w:val="it-IT"/>
        </w:rPr>
        <w:t xml:space="preserve"> for </w:t>
      </w:r>
      <w:proofErr w:type="spellStart"/>
      <w:r w:rsidR="007D5C3C" w:rsidRPr="000B296A">
        <w:rPr>
          <w:rFonts w:cs="Helvetica"/>
          <w:b/>
          <w:shd w:val="clear" w:color="auto" w:fill="FFFFFF"/>
          <w:lang w:val="it-IT"/>
        </w:rPr>
        <w:t>Importers</w:t>
      </w:r>
      <w:proofErr w:type="spellEnd"/>
      <w:r w:rsidR="007D5C3C" w:rsidRPr="000B296A">
        <w:rPr>
          <w:rFonts w:cs="Helvetica"/>
          <w:b/>
          <w:shd w:val="clear" w:color="auto" w:fill="FFFFFF"/>
          <w:lang w:val="it-IT"/>
        </w:rPr>
        <w:t xml:space="preserve"> of </w:t>
      </w:r>
      <w:proofErr w:type="spellStart"/>
      <w:r w:rsidR="007D5C3C" w:rsidRPr="000B296A">
        <w:rPr>
          <w:rFonts w:cs="Helvetica"/>
          <w:b/>
          <w:shd w:val="clear" w:color="auto" w:fill="FFFFFF"/>
          <w:lang w:val="it-IT"/>
        </w:rPr>
        <w:t>Food</w:t>
      </w:r>
      <w:proofErr w:type="spellEnd"/>
      <w:r w:rsidR="007D5C3C" w:rsidRPr="000B296A">
        <w:rPr>
          <w:rFonts w:cs="Helvetica"/>
          <w:b/>
          <w:shd w:val="clear" w:color="auto" w:fill="FFFFFF"/>
          <w:lang w:val="it-IT"/>
        </w:rPr>
        <w:t xml:space="preserve"> for </w:t>
      </w:r>
      <w:proofErr w:type="spellStart"/>
      <w:r w:rsidR="007D5C3C" w:rsidRPr="000B296A">
        <w:rPr>
          <w:rFonts w:cs="Helvetica"/>
          <w:b/>
          <w:shd w:val="clear" w:color="auto" w:fill="FFFFFF"/>
          <w:lang w:val="it-IT"/>
        </w:rPr>
        <w:t>Humans</w:t>
      </w:r>
      <w:proofErr w:type="spellEnd"/>
      <w:r w:rsidR="007D5C3C" w:rsidRPr="000B296A">
        <w:rPr>
          <w:rFonts w:cs="Helvetica"/>
          <w:b/>
          <w:shd w:val="clear" w:color="auto" w:fill="FFFFFF"/>
          <w:lang w:val="it-IT"/>
        </w:rPr>
        <w:t xml:space="preserve"> and Animals</w:t>
      </w:r>
      <w:r w:rsidR="007D5C3C" w:rsidRPr="000B296A">
        <w:rPr>
          <w:b/>
          <w:lang w:val="it-IT"/>
        </w:rPr>
        <w:t xml:space="preserve"> </w:t>
      </w:r>
      <w:proofErr w:type="spellStart"/>
      <w:r w:rsidR="007D5C3C" w:rsidRPr="000B296A">
        <w:rPr>
          <w:b/>
          <w:lang w:val="it-IT"/>
        </w:rPr>
        <w:t>Rule</w:t>
      </w:r>
      <w:proofErr w:type="spellEnd"/>
      <w:r w:rsidR="000B296A">
        <w:rPr>
          <w:b/>
          <w:lang w:val="it-IT"/>
        </w:rPr>
        <w:t>”</w:t>
      </w:r>
      <w:r w:rsidR="007D5C3C" w:rsidRPr="007218A0">
        <w:rPr>
          <w:lang w:val="it-IT"/>
        </w:rPr>
        <w:t xml:space="preserve">). </w:t>
      </w:r>
    </w:p>
    <w:p w:rsidR="007218A0" w:rsidRDefault="00C2475D" w:rsidP="00A51A9C">
      <w:pPr>
        <w:spacing w:after="100" w:afterAutospacing="1" w:line="240" w:lineRule="auto"/>
        <w:jc w:val="both"/>
        <w:rPr>
          <w:lang w:val="it-IT"/>
        </w:rPr>
      </w:pPr>
      <w:r>
        <w:rPr>
          <w:lang w:val="it-IT"/>
        </w:rPr>
        <w:t xml:space="preserve">A breve dovrebbero anche essere pubblicate </w:t>
      </w:r>
      <w:r w:rsidR="007D5C3C" w:rsidRPr="007218A0">
        <w:rPr>
          <w:lang w:val="it-IT"/>
        </w:rPr>
        <w:t xml:space="preserve">le </w:t>
      </w:r>
      <w:r>
        <w:rPr>
          <w:lang w:val="it-IT"/>
        </w:rPr>
        <w:t>“</w:t>
      </w:r>
      <w:proofErr w:type="spellStart"/>
      <w:r w:rsidR="007D5C3C" w:rsidRPr="007218A0">
        <w:rPr>
          <w:lang w:val="it-IT"/>
        </w:rPr>
        <w:t>final</w:t>
      </w:r>
      <w:proofErr w:type="spellEnd"/>
      <w:r w:rsidR="007D5C3C" w:rsidRPr="007218A0">
        <w:rPr>
          <w:lang w:val="it-IT"/>
        </w:rPr>
        <w:t xml:space="preserve"> </w:t>
      </w:r>
      <w:proofErr w:type="spellStart"/>
      <w:r w:rsidR="007D5C3C" w:rsidRPr="007218A0">
        <w:rPr>
          <w:lang w:val="it-IT"/>
        </w:rPr>
        <w:t>rules</w:t>
      </w:r>
      <w:proofErr w:type="spellEnd"/>
      <w:r>
        <w:rPr>
          <w:lang w:val="it-IT"/>
        </w:rPr>
        <w:t>”</w:t>
      </w:r>
      <w:r w:rsidR="007D5C3C" w:rsidRPr="007218A0">
        <w:rPr>
          <w:lang w:val="it-IT"/>
        </w:rPr>
        <w:t xml:space="preserve"> per i</w:t>
      </w:r>
      <w:r>
        <w:rPr>
          <w:lang w:val="it-IT"/>
        </w:rPr>
        <w:t xml:space="preserve"> due</w:t>
      </w:r>
      <w:r w:rsidR="007D5C3C" w:rsidRPr="007218A0">
        <w:rPr>
          <w:lang w:val="it-IT"/>
        </w:rPr>
        <w:t xml:space="preserve"> restanti regolamenti, “</w:t>
      </w:r>
      <w:proofErr w:type="spellStart"/>
      <w:r w:rsidR="00A46F51" w:rsidRPr="00A46F51">
        <w:rPr>
          <w:lang w:val="it-IT"/>
        </w:rPr>
        <w:t>Sanitary</w:t>
      </w:r>
      <w:proofErr w:type="spellEnd"/>
      <w:r w:rsidR="00A46F51" w:rsidRPr="00A46F51">
        <w:rPr>
          <w:lang w:val="it-IT"/>
        </w:rPr>
        <w:t xml:space="preserve"> </w:t>
      </w:r>
      <w:proofErr w:type="spellStart"/>
      <w:r w:rsidR="00A46F51" w:rsidRPr="00A46F51">
        <w:rPr>
          <w:lang w:val="it-IT"/>
        </w:rPr>
        <w:t>Transportation</w:t>
      </w:r>
      <w:proofErr w:type="spellEnd"/>
      <w:r w:rsidR="00A46F51" w:rsidRPr="00A46F51">
        <w:rPr>
          <w:lang w:val="it-IT"/>
        </w:rPr>
        <w:t xml:space="preserve"> of Human and </w:t>
      </w:r>
      <w:proofErr w:type="spellStart"/>
      <w:r w:rsidR="00A46F51" w:rsidRPr="00A46F51">
        <w:rPr>
          <w:lang w:val="it-IT"/>
        </w:rPr>
        <w:t>Animal</w:t>
      </w:r>
      <w:proofErr w:type="spellEnd"/>
      <w:r w:rsidR="00A46F51" w:rsidRPr="00A46F51">
        <w:rPr>
          <w:lang w:val="it-IT"/>
        </w:rPr>
        <w:t xml:space="preserve"> </w:t>
      </w:r>
      <w:proofErr w:type="spellStart"/>
      <w:r w:rsidR="00A46F51" w:rsidRPr="00A46F51">
        <w:rPr>
          <w:lang w:val="it-IT"/>
        </w:rPr>
        <w:t>Food</w:t>
      </w:r>
      <w:proofErr w:type="spellEnd"/>
      <w:r w:rsidR="007D5C3C" w:rsidRPr="007218A0">
        <w:rPr>
          <w:lang w:val="it-IT"/>
        </w:rPr>
        <w:t>” e  “</w:t>
      </w:r>
      <w:proofErr w:type="spellStart"/>
      <w:r w:rsidR="00A46F51" w:rsidRPr="00A46F51">
        <w:rPr>
          <w:lang w:val="it-IT"/>
        </w:rPr>
        <w:t>Intentional</w:t>
      </w:r>
      <w:proofErr w:type="spellEnd"/>
      <w:r w:rsidR="00A46F51" w:rsidRPr="00A46F51">
        <w:rPr>
          <w:lang w:val="it-IT"/>
        </w:rPr>
        <w:t xml:space="preserve"> </w:t>
      </w:r>
      <w:proofErr w:type="spellStart"/>
      <w:r w:rsidR="00A46F51" w:rsidRPr="00A46F51">
        <w:rPr>
          <w:lang w:val="it-IT"/>
        </w:rPr>
        <w:t>Adulteration</w:t>
      </w:r>
      <w:proofErr w:type="spellEnd"/>
      <w:r w:rsidR="007D5C3C" w:rsidRPr="007218A0">
        <w:rPr>
          <w:lang w:val="it-IT"/>
        </w:rPr>
        <w:t>”.</w:t>
      </w:r>
    </w:p>
    <w:p w:rsidR="00644B38" w:rsidRDefault="00644B38" w:rsidP="00A51A9C">
      <w:pPr>
        <w:spacing w:after="100" w:afterAutospacing="1" w:line="240" w:lineRule="auto"/>
        <w:jc w:val="both"/>
        <w:rPr>
          <w:lang w:val="it-IT"/>
        </w:rPr>
      </w:pPr>
      <w:r w:rsidRPr="00BD0C57">
        <w:rPr>
          <w:lang w:val="it-IT"/>
        </w:rPr>
        <w:t>Saranno tenute all'osservanza dei regolamenti t</w:t>
      </w:r>
      <w:r w:rsidR="000A66F7">
        <w:rPr>
          <w:lang w:val="it-IT"/>
        </w:rPr>
        <w:t xml:space="preserve">utte le aziende medie e grandi </w:t>
      </w:r>
      <w:r w:rsidRPr="00BD0C57">
        <w:rPr>
          <w:lang w:val="it-IT"/>
        </w:rPr>
        <w:t>statunitensi e straniere</w:t>
      </w:r>
      <w:r w:rsidR="000A66F7">
        <w:rPr>
          <w:lang w:val="it-IT"/>
        </w:rPr>
        <w:t xml:space="preserve"> </w:t>
      </w:r>
      <w:r w:rsidR="000A66F7" w:rsidRPr="0072227F">
        <w:rPr>
          <w:lang w:val="it-IT"/>
        </w:rPr>
        <w:t>interessate ad esportare negli USA</w:t>
      </w:r>
      <w:r w:rsidRPr="0072227F">
        <w:rPr>
          <w:lang w:val="it-IT"/>
        </w:rPr>
        <w:t xml:space="preserve"> che</w:t>
      </w:r>
      <w:r w:rsidRPr="00BD0C57">
        <w:rPr>
          <w:lang w:val="it-IT"/>
        </w:rPr>
        <w:t xml:space="preserve"> operano nella filiera agroalimentare, che dovranno -entro un anno- </w:t>
      </w:r>
      <w:r w:rsidR="000A66F7">
        <w:rPr>
          <w:lang w:val="it-IT"/>
        </w:rPr>
        <w:t>elaborare</w:t>
      </w:r>
      <w:r w:rsidRPr="00BD0C57">
        <w:rPr>
          <w:lang w:val="it-IT"/>
        </w:rPr>
        <w:t xml:space="preserve"> un </w:t>
      </w:r>
      <w:r w:rsidR="000A66F7">
        <w:rPr>
          <w:lang w:val="it-IT"/>
        </w:rPr>
        <w:t xml:space="preserve">piano atto a garantire </w:t>
      </w:r>
      <w:r w:rsidRPr="00BD0C57">
        <w:rPr>
          <w:lang w:val="it-IT"/>
        </w:rPr>
        <w:t>la sicurezza degli alimenti</w:t>
      </w:r>
      <w:r w:rsidR="000A66F7">
        <w:rPr>
          <w:lang w:val="it-IT"/>
        </w:rPr>
        <w:t>,</w:t>
      </w:r>
      <w:r w:rsidRPr="00BD0C57">
        <w:rPr>
          <w:lang w:val="it-IT"/>
        </w:rPr>
        <w:t xml:space="preserve"> comprensivo di analisi dei rischi e controlli preventivi</w:t>
      </w:r>
      <w:r w:rsidR="000A66F7">
        <w:rPr>
          <w:lang w:val="it-IT"/>
        </w:rPr>
        <w:t>, secondo le linee di quando disposto dal FSMA</w:t>
      </w:r>
      <w:r w:rsidRPr="00BD0C57">
        <w:rPr>
          <w:lang w:val="it-IT"/>
        </w:rPr>
        <w:t xml:space="preserve">. Tempi </w:t>
      </w:r>
      <w:r w:rsidR="000A66F7" w:rsidRPr="00BD0C57">
        <w:rPr>
          <w:lang w:val="it-IT"/>
        </w:rPr>
        <w:t>più</w:t>
      </w:r>
      <w:r w:rsidRPr="00BD0C57">
        <w:rPr>
          <w:lang w:val="it-IT"/>
        </w:rPr>
        <w:t xml:space="preserve"> dilatati -rispettivamente 2 e 3 anni- per le aziende piccole </w:t>
      </w:r>
      <w:r w:rsidR="000A66F7">
        <w:rPr>
          <w:lang w:val="it-IT"/>
        </w:rPr>
        <w:t>(meno di 500 dipendenti) o molto piccole (</w:t>
      </w:r>
      <w:r w:rsidRPr="00BD0C57">
        <w:rPr>
          <w:lang w:val="it-IT"/>
        </w:rPr>
        <w:t>sotto il milione di dollari di fatturato annuale</w:t>
      </w:r>
      <w:r w:rsidR="000A66F7">
        <w:rPr>
          <w:lang w:val="it-IT"/>
        </w:rPr>
        <w:t>)</w:t>
      </w:r>
      <w:r w:rsidRPr="00BD0C57">
        <w:rPr>
          <w:lang w:val="it-IT"/>
        </w:rPr>
        <w:t xml:space="preserve">. </w:t>
      </w:r>
      <w:r w:rsidR="00840D5D" w:rsidRPr="00BD0C57">
        <w:rPr>
          <w:lang w:val="it-IT"/>
        </w:rPr>
        <w:t>Sarà</w:t>
      </w:r>
      <w:r w:rsidRPr="00BD0C57">
        <w:rPr>
          <w:lang w:val="it-IT"/>
        </w:rPr>
        <w:t xml:space="preserve"> escluso, invece, dall'osservare il regolament</w:t>
      </w:r>
      <w:r w:rsidR="000A66F7">
        <w:rPr>
          <w:lang w:val="it-IT"/>
        </w:rPr>
        <w:t>o, chi tra queste due categorie</w:t>
      </w:r>
      <w:r w:rsidRPr="00BD0C57">
        <w:rPr>
          <w:lang w:val="it-IT"/>
        </w:rPr>
        <w:t xml:space="preserve"> </w:t>
      </w:r>
      <w:r w:rsidRPr="0072227F">
        <w:rPr>
          <w:lang w:val="it-IT"/>
        </w:rPr>
        <w:t xml:space="preserve">rientra nella definizione di "farm </w:t>
      </w:r>
      <w:proofErr w:type="spellStart"/>
      <w:r w:rsidRPr="0072227F">
        <w:rPr>
          <w:lang w:val="it-IT"/>
        </w:rPr>
        <w:t>activity</w:t>
      </w:r>
      <w:proofErr w:type="spellEnd"/>
      <w:r w:rsidRPr="0072227F">
        <w:rPr>
          <w:lang w:val="it-IT"/>
        </w:rPr>
        <w:t>".</w:t>
      </w:r>
    </w:p>
    <w:p w:rsidR="005E2F52" w:rsidRPr="00C438E2" w:rsidRDefault="00C438E2" w:rsidP="00A51A9C">
      <w:pPr>
        <w:spacing w:after="100" w:afterAutospacing="1" w:line="240" w:lineRule="auto"/>
        <w:jc w:val="both"/>
        <w:rPr>
          <w:lang w:val="it-IT"/>
        </w:rPr>
      </w:pPr>
      <w:r w:rsidRPr="00C438E2">
        <w:rPr>
          <w:lang w:val="it-IT"/>
        </w:rPr>
        <w:t>Quanto al</w:t>
      </w:r>
      <w:r w:rsidR="00080854" w:rsidRPr="00C438E2">
        <w:rPr>
          <w:lang w:val="it-IT"/>
        </w:rPr>
        <w:t xml:space="preserve">le implicazioni del </w:t>
      </w:r>
      <w:proofErr w:type="spellStart"/>
      <w:r w:rsidR="00080854" w:rsidRPr="00C438E2">
        <w:rPr>
          <w:lang w:val="it-IT"/>
        </w:rPr>
        <w:t>Food</w:t>
      </w:r>
      <w:proofErr w:type="spellEnd"/>
      <w:r w:rsidR="00080854" w:rsidRPr="00C438E2">
        <w:rPr>
          <w:lang w:val="it-IT"/>
        </w:rPr>
        <w:t xml:space="preserve"> </w:t>
      </w:r>
      <w:proofErr w:type="spellStart"/>
      <w:r w:rsidR="00080854" w:rsidRPr="00C438E2">
        <w:rPr>
          <w:lang w:val="it-IT"/>
        </w:rPr>
        <w:t>Safety</w:t>
      </w:r>
      <w:proofErr w:type="spellEnd"/>
      <w:r w:rsidR="00080854" w:rsidRPr="00C438E2">
        <w:rPr>
          <w:lang w:val="it-IT"/>
        </w:rPr>
        <w:t xml:space="preserve"> </w:t>
      </w:r>
      <w:proofErr w:type="spellStart"/>
      <w:r w:rsidR="00080854" w:rsidRPr="00C438E2">
        <w:rPr>
          <w:lang w:val="it-IT"/>
        </w:rPr>
        <w:t>Modernization</w:t>
      </w:r>
      <w:proofErr w:type="spellEnd"/>
      <w:r w:rsidR="00080854" w:rsidRPr="00C438E2">
        <w:rPr>
          <w:lang w:val="it-IT"/>
        </w:rPr>
        <w:t xml:space="preserve"> </w:t>
      </w:r>
      <w:proofErr w:type="spellStart"/>
      <w:r w:rsidR="00080854" w:rsidRPr="00C438E2">
        <w:rPr>
          <w:lang w:val="it-IT"/>
        </w:rPr>
        <w:t>Act</w:t>
      </w:r>
      <w:proofErr w:type="spellEnd"/>
      <w:r w:rsidR="00080854" w:rsidRPr="00C438E2">
        <w:rPr>
          <w:lang w:val="it-IT"/>
        </w:rPr>
        <w:t xml:space="preserve"> </w:t>
      </w:r>
      <w:r w:rsidRPr="00C438E2">
        <w:rPr>
          <w:lang w:val="it-IT"/>
        </w:rPr>
        <w:t>p</w:t>
      </w:r>
      <w:r w:rsidR="00080854" w:rsidRPr="00C438E2">
        <w:rPr>
          <w:lang w:val="it-IT"/>
        </w:rPr>
        <w:t xml:space="preserve">er </w:t>
      </w:r>
      <w:r w:rsidR="000A66F7" w:rsidRPr="00C438E2">
        <w:rPr>
          <w:lang w:val="it-IT"/>
        </w:rPr>
        <w:t xml:space="preserve">le aziende </w:t>
      </w:r>
      <w:r w:rsidR="0072227F" w:rsidRPr="00C438E2">
        <w:rPr>
          <w:lang w:val="it-IT"/>
        </w:rPr>
        <w:t>straniere</w:t>
      </w:r>
      <w:r w:rsidR="000A66F7" w:rsidRPr="00C438E2">
        <w:rPr>
          <w:lang w:val="it-IT"/>
        </w:rPr>
        <w:t xml:space="preserve"> i regolamenti rilevanti sono due</w:t>
      </w:r>
      <w:r w:rsidRPr="00C438E2">
        <w:rPr>
          <w:lang w:val="it-IT"/>
        </w:rPr>
        <w:t>:</w:t>
      </w:r>
      <w:r w:rsidR="000A66F7" w:rsidRPr="00C438E2">
        <w:rPr>
          <w:lang w:val="it-IT"/>
        </w:rPr>
        <w:t xml:space="preserve"> l’“</w:t>
      </w:r>
      <w:proofErr w:type="spellStart"/>
      <w:r w:rsidR="000A66F7" w:rsidRPr="00C438E2">
        <w:rPr>
          <w:lang w:val="it-IT"/>
        </w:rPr>
        <w:t>Accredited</w:t>
      </w:r>
      <w:proofErr w:type="spellEnd"/>
      <w:r w:rsidR="000A66F7" w:rsidRPr="00C438E2">
        <w:rPr>
          <w:lang w:val="it-IT"/>
        </w:rPr>
        <w:t xml:space="preserve"> Third-Party </w:t>
      </w:r>
      <w:proofErr w:type="spellStart"/>
      <w:r w:rsidR="000A66F7" w:rsidRPr="00C438E2">
        <w:rPr>
          <w:lang w:val="it-IT"/>
        </w:rPr>
        <w:t>Certification</w:t>
      </w:r>
      <w:proofErr w:type="spellEnd"/>
      <w:r w:rsidR="000A66F7" w:rsidRPr="00C438E2">
        <w:rPr>
          <w:lang w:val="it-IT"/>
        </w:rPr>
        <w:t xml:space="preserve"> </w:t>
      </w:r>
      <w:proofErr w:type="spellStart"/>
      <w:r w:rsidR="000A66F7" w:rsidRPr="00C438E2">
        <w:rPr>
          <w:lang w:val="it-IT"/>
        </w:rPr>
        <w:t>Rule</w:t>
      </w:r>
      <w:proofErr w:type="spellEnd"/>
      <w:r w:rsidR="000A66F7" w:rsidRPr="00C438E2">
        <w:rPr>
          <w:lang w:val="it-IT"/>
        </w:rPr>
        <w:t>” e il “</w:t>
      </w:r>
      <w:proofErr w:type="spellStart"/>
      <w:r w:rsidR="000A66F7" w:rsidRPr="00C438E2">
        <w:rPr>
          <w:lang w:val="it-IT"/>
        </w:rPr>
        <w:t>Food</w:t>
      </w:r>
      <w:proofErr w:type="spellEnd"/>
      <w:r w:rsidR="000A66F7" w:rsidRPr="00C438E2">
        <w:rPr>
          <w:lang w:val="it-IT"/>
        </w:rPr>
        <w:t xml:space="preserve"> Supplier </w:t>
      </w:r>
      <w:proofErr w:type="spellStart"/>
      <w:r w:rsidR="000A66F7" w:rsidRPr="00C438E2">
        <w:rPr>
          <w:lang w:val="it-IT"/>
        </w:rPr>
        <w:t>Verification</w:t>
      </w:r>
      <w:proofErr w:type="spellEnd"/>
      <w:r w:rsidR="000A66F7" w:rsidRPr="00C438E2">
        <w:rPr>
          <w:lang w:val="it-IT"/>
        </w:rPr>
        <w:t xml:space="preserve"> Programs</w:t>
      </w:r>
      <w:r>
        <w:rPr>
          <w:lang w:val="it-IT"/>
        </w:rPr>
        <w:t>/F</w:t>
      </w:r>
      <w:r w:rsidR="000A66F7" w:rsidRPr="00C438E2">
        <w:rPr>
          <w:lang w:val="it-IT"/>
        </w:rPr>
        <w:t xml:space="preserve">SVP for </w:t>
      </w:r>
      <w:proofErr w:type="spellStart"/>
      <w:r w:rsidR="000A66F7" w:rsidRPr="00C438E2">
        <w:rPr>
          <w:lang w:val="it-IT"/>
        </w:rPr>
        <w:t>Importers</w:t>
      </w:r>
      <w:proofErr w:type="spellEnd"/>
      <w:r w:rsidR="000A66F7" w:rsidRPr="00C438E2">
        <w:rPr>
          <w:lang w:val="it-IT"/>
        </w:rPr>
        <w:t xml:space="preserve"> of </w:t>
      </w:r>
      <w:proofErr w:type="spellStart"/>
      <w:r w:rsidR="000A66F7" w:rsidRPr="00C438E2">
        <w:rPr>
          <w:lang w:val="it-IT"/>
        </w:rPr>
        <w:t>Food</w:t>
      </w:r>
      <w:proofErr w:type="spellEnd"/>
      <w:r w:rsidR="000A66F7" w:rsidRPr="00C438E2">
        <w:rPr>
          <w:lang w:val="it-IT"/>
        </w:rPr>
        <w:t xml:space="preserve"> for </w:t>
      </w:r>
      <w:proofErr w:type="spellStart"/>
      <w:r w:rsidR="000A66F7" w:rsidRPr="00C438E2">
        <w:rPr>
          <w:lang w:val="it-IT"/>
        </w:rPr>
        <w:t>Humans</w:t>
      </w:r>
      <w:proofErr w:type="spellEnd"/>
      <w:r w:rsidR="000A66F7" w:rsidRPr="00C438E2">
        <w:rPr>
          <w:lang w:val="it-IT"/>
        </w:rPr>
        <w:t xml:space="preserve"> and Animals </w:t>
      </w:r>
      <w:proofErr w:type="spellStart"/>
      <w:r w:rsidR="000A66F7" w:rsidRPr="00C438E2">
        <w:rPr>
          <w:lang w:val="it-IT"/>
        </w:rPr>
        <w:t>Rule</w:t>
      </w:r>
      <w:proofErr w:type="spellEnd"/>
      <w:r w:rsidR="000A66F7" w:rsidRPr="00C438E2">
        <w:rPr>
          <w:lang w:val="it-IT"/>
        </w:rPr>
        <w:t>”:</w:t>
      </w:r>
    </w:p>
    <w:p w:rsidR="005E2F52" w:rsidRPr="000A66F7" w:rsidRDefault="005E2F52" w:rsidP="00B532D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/>
          <w:sz w:val="28"/>
        </w:rPr>
      </w:pPr>
      <w:r w:rsidRPr="000A66F7">
        <w:rPr>
          <w:rFonts w:cs="Helvetica"/>
          <w:b/>
          <w:sz w:val="28"/>
          <w:shd w:val="clear" w:color="auto" w:fill="FFFFFF"/>
        </w:rPr>
        <w:t>“</w:t>
      </w:r>
      <w:r w:rsidR="00080854" w:rsidRPr="000A66F7">
        <w:rPr>
          <w:rFonts w:cs="Helvetica"/>
          <w:b/>
          <w:sz w:val="28"/>
          <w:shd w:val="clear" w:color="auto" w:fill="FFFFFF"/>
        </w:rPr>
        <w:t>Accredited Third-Party Certification</w:t>
      </w:r>
      <w:r w:rsidR="00080854" w:rsidRPr="000A66F7">
        <w:rPr>
          <w:b/>
          <w:sz w:val="28"/>
        </w:rPr>
        <w:t xml:space="preserve"> Rule</w:t>
      </w:r>
      <w:r w:rsidRPr="000A66F7">
        <w:rPr>
          <w:b/>
          <w:sz w:val="28"/>
        </w:rPr>
        <w:t>”</w:t>
      </w:r>
    </w:p>
    <w:p w:rsidR="00BD0C57" w:rsidRDefault="00080854" w:rsidP="00B532DA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>Quest</w:t>
      </w:r>
      <w:r w:rsidR="00C438E2">
        <w:rPr>
          <w:lang w:val="it-IT"/>
        </w:rPr>
        <w:t>o</w:t>
      </w:r>
      <w:r>
        <w:rPr>
          <w:lang w:val="it-IT"/>
        </w:rPr>
        <w:t xml:space="preserve"> regolamento stabilisce un programma volontario per l’accreditamento degli organismi di certificazione di terze parti (auditors) per condurre valutazioni in merito alla sicurezza del cibo e per rilasciare certificazioni di impianti </w:t>
      </w:r>
      <w:r w:rsidR="00840D5D">
        <w:rPr>
          <w:lang w:val="it-IT"/>
        </w:rPr>
        <w:t>stranieri</w:t>
      </w:r>
      <w:r>
        <w:rPr>
          <w:lang w:val="it-IT"/>
        </w:rPr>
        <w:t xml:space="preserve"> e degli alimenti da essi prodotti.</w:t>
      </w:r>
      <w:r w:rsidR="00687A26">
        <w:rPr>
          <w:lang w:val="it-IT"/>
        </w:rPr>
        <w:t xml:space="preserve"> </w:t>
      </w:r>
    </w:p>
    <w:p w:rsidR="00687A26" w:rsidRDefault="00687A26" w:rsidP="00A51A9C">
      <w:pPr>
        <w:spacing w:after="100" w:afterAutospacing="1" w:line="240" w:lineRule="auto"/>
        <w:jc w:val="both"/>
        <w:rPr>
          <w:color w:val="FF0000"/>
          <w:lang w:val="it-IT"/>
        </w:rPr>
      </w:pPr>
      <w:r>
        <w:rPr>
          <w:lang w:val="it-IT"/>
        </w:rPr>
        <w:t>La FDA riconosce come “</w:t>
      </w:r>
      <w:proofErr w:type="spellStart"/>
      <w:r>
        <w:rPr>
          <w:lang w:val="it-IT"/>
        </w:rPr>
        <w:t>Accreditation</w:t>
      </w:r>
      <w:proofErr w:type="spellEnd"/>
      <w:r>
        <w:rPr>
          <w:lang w:val="it-IT"/>
        </w:rPr>
        <w:t xml:space="preserve"> body” </w:t>
      </w:r>
      <w:r w:rsidR="0073455D">
        <w:rPr>
          <w:lang w:val="it-IT"/>
        </w:rPr>
        <w:t>un</w:t>
      </w:r>
      <w:r>
        <w:rPr>
          <w:lang w:val="it-IT"/>
        </w:rPr>
        <w:t xml:space="preserve"> gov</w:t>
      </w:r>
      <w:r w:rsidR="005A3A25">
        <w:rPr>
          <w:lang w:val="it-IT"/>
        </w:rPr>
        <w:t>erno straniero</w:t>
      </w:r>
      <w:r w:rsidR="00B532DA">
        <w:rPr>
          <w:lang w:val="it-IT"/>
        </w:rPr>
        <w:t xml:space="preserve"> </w:t>
      </w:r>
      <w:r w:rsidR="0073455D">
        <w:rPr>
          <w:lang w:val="it-IT"/>
        </w:rPr>
        <w:t>-o un suo rappresentante-</w:t>
      </w:r>
      <w:r w:rsidR="005A3A25">
        <w:rPr>
          <w:lang w:val="it-IT"/>
        </w:rPr>
        <w:t xml:space="preserve"> o un soggetto pri</w:t>
      </w:r>
      <w:r>
        <w:rPr>
          <w:lang w:val="it-IT"/>
        </w:rPr>
        <w:t xml:space="preserve">vato straniero a condizione che presenti le seguenti qualifiche: adeguata </w:t>
      </w:r>
      <w:r w:rsidR="00DC2458">
        <w:rPr>
          <w:lang w:val="it-IT"/>
        </w:rPr>
        <w:t>autorità</w:t>
      </w:r>
      <w:r>
        <w:rPr>
          <w:lang w:val="it-IT"/>
        </w:rPr>
        <w:t xml:space="preserve">, competenza, </w:t>
      </w:r>
      <w:r w:rsidR="00521D48">
        <w:rPr>
          <w:lang w:val="it-IT"/>
        </w:rPr>
        <w:t>capacità.</w:t>
      </w:r>
      <w:r w:rsidR="00ED0827">
        <w:rPr>
          <w:lang w:val="it-IT"/>
        </w:rPr>
        <w:t xml:space="preserve"> </w:t>
      </w:r>
    </w:p>
    <w:p w:rsidR="0073455D" w:rsidRPr="0073455D" w:rsidRDefault="0073455D" w:rsidP="00C438E2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lastRenderedPageBreak/>
        <w:t xml:space="preserve">Gli </w:t>
      </w:r>
      <w:proofErr w:type="spellStart"/>
      <w:r>
        <w:rPr>
          <w:lang w:val="it-IT"/>
        </w:rPr>
        <w:t>Accreditation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Bodies</w:t>
      </w:r>
      <w:proofErr w:type="spellEnd"/>
      <w:r>
        <w:rPr>
          <w:lang w:val="it-IT"/>
        </w:rPr>
        <w:t xml:space="preserve"> dovranno </w:t>
      </w:r>
      <w:r w:rsidR="0072227F">
        <w:rPr>
          <w:lang w:val="it-IT"/>
        </w:rPr>
        <w:t xml:space="preserve">tra le altre cose </w:t>
      </w:r>
      <w:r>
        <w:rPr>
          <w:lang w:val="it-IT"/>
        </w:rPr>
        <w:t xml:space="preserve">valutare gli </w:t>
      </w:r>
      <w:r w:rsidRPr="0073455D">
        <w:rPr>
          <w:lang w:val="it-IT"/>
        </w:rPr>
        <w:t>organismi di certificazione di terze parti</w:t>
      </w:r>
      <w:r>
        <w:rPr>
          <w:lang w:val="it-IT"/>
        </w:rPr>
        <w:t xml:space="preserve"> per l’accreditamento e monitorare la loro performance; consegnare re</w:t>
      </w:r>
      <w:r w:rsidR="00DC2458">
        <w:rPr>
          <w:lang w:val="it-IT"/>
        </w:rPr>
        <w:t>lazioni</w:t>
      </w:r>
      <w:r>
        <w:rPr>
          <w:lang w:val="it-IT"/>
        </w:rPr>
        <w:t xml:space="preserve"> e altre notifiche all’FDA; conservare e fornire accesso all’FDA </w:t>
      </w:r>
      <w:r w:rsidRPr="0072227F">
        <w:rPr>
          <w:lang w:val="it-IT"/>
        </w:rPr>
        <w:t>a</w:t>
      </w:r>
      <w:r w:rsidR="0072227F">
        <w:rPr>
          <w:lang w:val="it-IT"/>
        </w:rPr>
        <w:t xml:space="preserve"> atti e registri</w:t>
      </w:r>
      <w:r w:rsidR="00521D48" w:rsidRPr="0072227F">
        <w:rPr>
          <w:lang w:val="it-IT"/>
        </w:rPr>
        <w:t>.</w:t>
      </w:r>
    </w:p>
    <w:p w:rsidR="0049298B" w:rsidRDefault="0049298B" w:rsidP="00C438E2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Per soddisfare i requisiti di </w:t>
      </w:r>
      <w:r w:rsidR="00C33592">
        <w:rPr>
          <w:lang w:val="it-IT"/>
        </w:rPr>
        <w:t>idoneità</w:t>
      </w:r>
      <w:r>
        <w:rPr>
          <w:lang w:val="it-IT"/>
        </w:rPr>
        <w:t>, l’</w:t>
      </w:r>
      <w:proofErr w:type="spellStart"/>
      <w:r>
        <w:rPr>
          <w:lang w:val="it-IT"/>
        </w:rPr>
        <w:t>Accreditation</w:t>
      </w:r>
      <w:proofErr w:type="spellEnd"/>
      <w:r>
        <w:rPr>
          <w:lang w:val="it-IT"/>
        </w:rPr>
        <w:t xml:space="preserve"> body </w:t>
      </w:r>
      <w:r w:rsidR="0073455D">
        <w:rPr>
          <w:lang w:val="it-IT"/>
        </w:rPr>
        <w:t>dovrà</w:t>
      </w:r>
      <w:r>
        <w:rPr>
          <w:lang w:val="it-IT"/>
        </w:rPr>
        <w:t xml:space="preserve"> presentare documentazioni conformi all’ISO/IEC 17011</w:t>
      </w:r>
      <w:r w:rsidR="00111852" w:rsidRPr="00111852">
        <w:rPr>
          <w:lang w:val="it-IT"/>
        </w:rPr>
        <w:t xml:space="preserve"> o 17065</w:t>
      </w:r>
      <w:r w:rsidR="00111852">
        <w:rPr>
          <w:lang w:val="it-IT"/>
        </w:rPr>
        <w:t xml:space="preserve"> </w:t>
      </w:r>
      <w:r w:rsidR="00111852" w:rsidRPr="00EF347D">
        <w:rPr>
          <w:lang w:val="it-IT"/>
        </w:rPr>
        <w:t>e</w:t>
      </w:r>
      <w:r w:rsidR="00EF347D" w:rsidRPr="00EF347D">
        <w:rPr>
          <w:lang w:val="it-IT"/>
        </w:rPr>
        <w:t>, se necessario, dovrà fornire ulteriori documenti conformi ai requisiti dell’FDA.</w:t>
      </w:r>
    </w:p>
    <w:p w:rsidR="00521D48" w:rsidRDefault="00111852" w:rsidP="00C438E2">
      <w:pPr>
        <w:spacing w:after="0" w:line="240" w:lineRule="auto"/>
        <w:jc w:val="both"/>
        <w:rPr>
          <w:lang w:val="it-IT"/>
        </w:rPr>
      </w:pPr>
      <w:r w:rsidRPr="003C2DC2">
        <w:rPr>
          <w:lang w:val="it-IT"/>
        </w:rPr>
        <w:t xml:space="preserve">Il </w:t>
      </w:r>
      <w:r w:rsidR="00521D48" w:rsidRPr="003C2DC2">
        <w:rPr>
          <w:lang w:val="it-IT"/>
        </w:rPr>
        <w:t xml:space="preserve">FSMA consente </w:t>
      </w:r>
      <w:r w:rsidRPr="003C2DC2">
        <w:rPr>
          <w:lang w:val="it-IT"/>
        </w:rPr>
        <w:t xml:space="preserve">ad </w:t>
      </w:r>
      <w:r w:rsidR="00521D48" w:rsidRPr="003C2DC2">
        <w:rPr>
          <w:lang w:val="it-IT"/>
        </w:rPr>
        <w:t xml:space="preserve">FDA di accreditare direttamente gli organismi di certificazione di terze parti </w:t>
      </w:r>
      <w:r w:rsidR="00C438E2">
        <w:rPr>
          <w:lang w:val="it-IT"/>
        </w:rPr>
        <w:t xml:space="preserve">qualora, </w:t>
      </w:r>
      <w:r w:rsidR="00521D48" w:rsidRPr="003C2DC2">
        <w:rPr>
          <w:lang w:val="it-IT"/>
        </w:rPr>
        <w:t>entro due anni dall’entrata in vigore del programma</w:t>
      </w:r>
      <w:r w:rsidR="00C438E2">
        <w:rPr>
          <w:lang w:val="it-IT"/>
        </w:rPr>
        <w:t>,</w:t>
      </w:r>
      <w:r w:rsidR="00521D48" w:rsidRPr="003C2DC2">
        <w:rPr>
          <w:lang w:val="it-IT"/>
        </w:rPr>
        <w:t xml:space="preserve"> l’FDA non </w:t>
      </w:r>
      <w:r w:rsidR="00C438E2">
        <w:rPr>
          <w:lang w:val="it-IT"/>
        </w:rPr>
        <w:t>abbia</w:t>
      </w:r>
      <w:r w:rsidR="00521D48" w:rsidRPr="003C2DC2">
        <w:rPr>
          <w:lang w:val="it-IT"/>
        </w:rPr>
        <w:t xml:space="preserve"> riconosciuto nessun organismo </w:t>
      </w:r>
      <w:r w:rsidR="003C2DC2">
        <w:rPr>
          <w:lang w:val="it-IT"/>
        </w:rPr>
        <w:t xml:space="preserve">straniero </w:t>
      </w:r>
      <w:r w:rsidR="00521D48" w:rsidRPr="003C2DC2">
        <w:rPr>
          <w:lang w:val="it-IT"/>
        </w:rPr>
        <w:t xml:space="preserve">di </w:t>
      </w:r>
      <w:r w:rsidR="003C2DC2">
        <w:rPr>
          <w:lang w:val="it-IT"/>
        </w:rPr>
        <w:t xml:space="preserve">accreditamento </w:t>
      </w:r>
      <w:r w:rsidR="00C438E2">
        <w:rPr>
          <w:lang w:val="it-IT"/>
        </w:rPr>
        <w:t>conforme a quanto previsto da</w:t>
      </w:r>
      <w:r w:rsidR="00521D48" w:rsidRPr="003C2DC2">
        <w:rPr>
          <w:lang w:val="it-IT"/>
        </w:rPr>
        <w:t>l</w:t>
      </w:r>
      <w:r w:rsidR="003C2DC2" w:rsidRPr="003C2DC2">
        <w:rPr>
          <w:lang w:val="it-IT"/>
        </w:rPr>
        <w:t xml:space="preserve"> regolamento</w:t>
      </w:r>
      <w:r w:rsidR="00521D48" w:rsidRPr="003C2DC2">
        <w:rPr>
          <w:lang w:val="it-IT"/>
        </w:rPr>
        <w:t>.</w:t>
      </w:r>
    </w:p>
    <w:p w:rsidR="00896FCD" w:rsidRDefault="004101B1" w:rsidP="00C438E2">
      <w:pPr>
        <w:spacing w:after="0" w:line="240" w:lineRule="auto"/>
        <w:jc w:val="both"/>
        <w:rPr>
          <w:lang w:val="it-IT"/>
        </w:rPr>
      </w:pPr>
      <w:r w:rsidRPr="00055648">
        <w:rPr>
          <w:lang w:val="it-IT"/>
        </w:rPr>
        <w:t xml:space="preserve">Per quanto riguarda gli organismi di certificazione di terze parti accreditati, </w:t>
      </w:r>
      <w:r w:rsidR="00454C10" w:rsidRPr="00055648">
        <w:rPr>
          <w:lang w:val="it-IT"/>
        </w:rPr>
        <w:t xml:space="preserve">le figure riconosciute come tali sono governi stranieri o </w:t>
      </w:r>
      <w:r w:rsidR="00055648" w:rsidRPr="00055648">
        <w:rPr>
          <w:lang w:val="it-IT"/>
        </w:rPr>
        <w:t>enti</w:t>
      </w:r>
      <w:r w:rsidR="004A1F9B" w:rsidRPr="00055648">
        <w:rPr>
          <w:lang w:val="it-IT"/>
        </w:rPr>
        <w:t>/</w:t>
      </w:r>
      <w:r w:rsidR="00454C10" w:rsidRPr="00055648">
        <w:rPr>
          <w:lang w:val="it-IT"/>
        </w:rPr>
        <w:t>individu</w:t>
      </w:r>
      <w:r w:rsidR="00055648" w:rsidRPr="00055648">
        <w:rPr>
          <w:lang w:val="it-IT"/>
        </w:rPr>
        <w:t>i</w:t>
      </w:r>
      <w:r w:rsidR="00454C10" w:rsidRPr="00055648">
        <w:rPr>
          <w:lang w:val="it-IT"/>
        </w:rPr>
        <w:t xml:space="preserve"> di terze parti. </w:t>
      </w:r>
      <w:r w:rsidR="00055648" w:rsidRPr="00055648">
        <w:rPr>
          <w:lang w:val="it-IT"/>
        </w:rPr>
        <w:t xml:space="preserve">Tali soggetti </w:t>
      </w:r>
      <w:r w:rsidRPr="00055648">
        <w:rPr>
          <w:lang w:val="it-IT"/>
        </w:rPr>
        <w:t xml:space="preserve">dovranno condurre </w:t>
      </w:r>
      <w:r w:rsidR="00055648" w:rsidRPr="00055648">
        <w:rPr>
          <w:lang w:val="it-IT"/>
        </w:rPr>
        <w:t xml:space="preserve">controlli a sorpresa </w:t>
      </w:r>
      <w:r w:rsidR="00896FCD" w:rsidRPr="00055648">
        <w:rPr>
          <w:lang w:val="it-IT"/>
        </w:rPr>
        <w:t xml:space="preserve">degli impianti, </w:t>
      </w:r>
      <w:r w:rsidR="00055648" w:rsidRPr="00055648">
        <w:rPr>
          <w:lang w:val="it-IT"/>
        </w:rPr>
        <w:t>notificare al</w:t>
      </w:r>
      <w:r w:rsidR="00896FCD" w:rsidRPr="00055648">
        <w:rPr>
          <w:lang w:val="it-IT"/>
        </w:rPr>
        <w:t>l’</w:t>
      </w:r>
      <w:r w:rsidR="00386D77" w:rsidRPr="00055648">
        <w:rPr>
          <w:lang w:val="it-IT"/>
        </w:rPr>
        <w:t xml:space="preserve">FDA l’eventuale </w:t>
      </w:r>
      <w:r w:rsidR="00055648" w:rsidRPr="00055648">
        <w:rPr>
          <w:lang w:val="it-IT"/>
        </w:rPr>
        <w:t xml:space="preserve">rilevazione </w:t>
      </w:r>
      <w:r w:rsidR="00386D77" w:rsidRPr="00055648">
        <w:rPr>
          <w:lang w:val="it-IT"/>
        </w:rPr>
        <w:t>di condizioni che pot</w:t>
      </w:r>
      <w:r w:rsidR="009C0F1F" w:rsidRPr="00055648">
        <w:rPr>
          <w:lang w:val="it-IT"/>
        </w:rPr>
        <w:t xml:space="preserve">rebbero </w:t>
      </w:r>
      <w:r w:rsidR="00055648" w:rsidRPr="00055648">
        <w:rPr>
          <w:lang w:val="it-IT"/>
        </w:rPr>
        <w:t>generare</w:t>
      </w:r>
      <w:r w:rsidR="009C0F1F" w:rsidRPr="00055648">
        <w:rPr>
          <w:lang w:val="it-IT"/>
        </w:rPr>
        <w:t xml:space="preserve"> </w:t>
      </w:r>
      <w:r w:rsidR="00055648" w:rsidRPr="00055648">
        <w:rPr>
          <w:lang w:val="it-IT"/>
        </w:rPr>
        <w:t>rischi per la salute pubblica ed elaborare</w:t>
      </w:r>
      <w:r w:rsidR="00896FCD" w:rsidRPr="00055648">
        <w:rPr>
          <w:lang w:val="it-IT"/>
        </w:rPr>
        <w:t xml:space="preserve"> relazioni sulle ispezioni.</w:t>
      </w:r>
    </w:p>
    <w:p w:rsidR="00C438E2" w:rsidRDefault="00C438E2" w:rsidP="00C438E2">
      <w:pPr>
        <w:spacing w:after="0" w:line="240" w:lineRule="auto"/>
        <w:jc w:val="both"/>
        <w:rPr>
          <w:lang w:val="it-IT"/>
        </w:rPr>
      </w:pPr>
    </w:p>
    <w:p w:rsidR="005C4312" w:rsidRPr="00A8251B" w:rsidRDefault="00055648" w:rsidP="00C438E2">
      <w:pPr>
        <w:spacing w:after="0" w:line="240" w:lineRule="auto"/>
        <w:jc w:val="both"/>
        <w:rPr>
          <w:highlight w:val="yellow"/>
          <w:lang w:val="it-IT"/>
        </w:rPr>
      </w:pPr>
      <w:r>
        <w:rPr>
          <w:lang w:val="it-IT"/>
        </w:rPr>
        <w:t xml:space="preserve">Da notare che quanto previsto dalla </w:t>
      </w:r>
      <w:r w:rsidRPr="00055648">
        <w:rPr>
          <w:lang w:val="it-IT"/>
        </w:rPr>
        <w:t>“</w:t>
      </w:r>
      <w:proofErr w:type="spellStart"/>
      <w:r w:rsidRPr="00055648">
        <w:rPr>
          <w:lang w:val="it-IT"/>
        </w:rPr>
        <w:t>Accredited</w:t>
      </w:r>
      <w:proofErr w:type="spellEnd"/>
      <w:r w:rsidRPr="00055648">
        <w:rPr>
          <w:lang w:val="it-IT"/>
        </w:rPr>
        <w:t xml:space="preserve"> Third-Party </w:t>
      </w:r>
      <w:proofErr w:type="spellStart"/>
      <w:r w:rsidRPr="00055648">
        <w:rPr>
          <w:lang w:val="it-IT"/>
        </w:rPr>
        <w:t>Certification</w:t>
      </w:r>
      <w:proofErr w:type="spellEnd"/>
      <w:r w:rsidRPr="00055648">
        <w:rPr>
          <w:lang w:val="it-IT"/>
        </w:rPr>
        <w:t xml:space="preserve"> </w:t>
      </w:r>
      <w:proofErr w:type="spellStart"/>
      <w:r w:rsidRPr="00055648">
        <w:rPr>
          <w:lang w:val="it-IT"/>
        </w:rPr>
        <w:t>Rule</w:t>
      </w:r>
      <w:proofErr w:type="spellEnd"/>
      <w:r w:rsidRPr="00055648">
        <w:rPr>
          <w:lang w:val="it-IT"/>
        </w:rPr>
        <w:t>”</w:t>
      </w:r>
      <w:r>
        <w:rPr>
          <w:lang w:val="it-IT"/>
        </w:rPr>
        <w:t xml:space="preserve"> non si applica a:</w:t>
      </w:r>
    </w:p>
    <w:p w:rsidR="005C4312" w:rsidRPr="00055648" w:rsidRDefault="005C4312" w:rsidP="00C438E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it-IT"/>
        </w:rPr>
      </w:pPr>
      <w:r w:rsidRPr="00055648">
        <w:rPr>
          <w:lang w:val="it-IT"/>
        </w:rPr>
        <w:t>B</w:t>
      </w:r>
      <w:r w:rsidR="00745CBA" w:rsidRPr="00055648">
        <w:rPr>
          <w:lang w:val="it-IT"/>
        </w:rPr>
        <w:t xml:space="preserve">evande alcoliche prodotte da impianti esteri; </w:t>
      </w:r>
    </w:p>
    <w:p w:rsidR="005E2F52" w:rsidRPr="00055648" w:rsidRDefault="005C4312" w:rsidP="00C438E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it-IT"/>
        </w:rPr>
      </w:pPr>
      <w:r w:rsidRPr="00055648">
        <w:rPr>
          <w:lang w:val="it-IT"/>
        </w:rPr>
        <w:t>P</w:t>
      </w:r>
      <w:r w:rsidR="00745CBA" w:rsidRPr="00055648">
        <w:rPr>
          <w:lang w:val="it-IT"/>
        </w:rPr>
        <w:t xml:space="preserve">rodotti a base di carne, pollame e uova  che sono soggetti al controllo </w:t>
      </w:r>
      <w:r w:rsidR="000F7C07" w:rsidRPr="00055648">
        <w:rPr>
          <w:lang w:val="it-IT"/>
        </w:rPr>
        <w:t>dell’USDA “</w:t>
      </w:r>
      <w:proofErr w:type="spellStart"/>
      <w:r w:rsidR="000F7C07" w:rsidRPr="00055648">
        <w:rPr>
          <w:lang w:val="it-IT"/>
        </w:rPr>
        <w:t>Food</w:t>
      </w:r>
      <w:proofErr w:type="spellEnd"/>
      <w:r w:rsidR="000F7C07" w:rsidRPr="00055648">
        <w:rPr>
          <w:lang w:val="it-IT"/>
        </w:rPr>
        <w:t xml:space="preserve"> </w:t>
      </w:r>
      <w:proofErr w:type="spellStart"/>
      <w:r w:rsidR="000F7C07" w:rsidRPr="00055648">
        <w:rPr>
          <w:lang w:val="it-IT"/>
        </w:rPr>
        <w:t>Safety</w:t>
      </w:r>
      <w:proofErr w:type="spellEnd"/>
      <w:r w:rsidR="000F7C07" w:rsidRPr="00055648">
        <w:rPr>
          <w:lang w:val="it-IT"/>
        </w:rPr>
        <w:t xml:space="preserve"> and </w:t>
      </w:r>
      <w:proofErr w:type="spellStart"/>
      <w:r w:rsidR="000F7C07" w:rsidRPr="00055648">
        <w:rPr>
          <w:lang w:val="it-IT"/>
        </w:rPr>
        <w:t>Inspection</w:t>
      </w:r>
      <w:proofErr w:type="spellEnd"/>
      <w:r w:rsidR="000F7C07" w:rsidRPr="00055648">
        <w:rPr>
          <w:lang w:val="it-IT"/>
        </w:rPr>
        <w:t xml:space="preserve"> Service”</w:t>
      </w:r>
      <w:r w:rsidR="005E2F52" w:rsidRPr="00055648">
        <w:rPr>
          <w:lang w:val="it-IT"/>
        </w:rPr>
        <w:t>.</w:t>
      </w:r>
    </w:p>
    <w:p w:rsidR="00B532DA" w:rsidRDefault="00B532DA" w:rsidP="00B532DA">
      <w:pPr>
        <w:pStyle w:val="ListParagraph"/>
        <w:spacing w:after="100" w:afterAutospacing="1" w:line="240" w:lineRule="auto"/>
        <w:ind w:left="770"/>
        <w:jc w:val="both"/>
        <w:rPr>
          <w:lang w:val="it-IT"/>
        </w:rPr>
      </w:pPr>
    </w:p>
    <w:p w:rsidR="00B532DA" w:rsidRPr="005C4312" w:rsidRDefault="00B532DA" w:rsidP="00B532DA">
      <w:pPr>
        <w:pStyle w:val="ListParagraph"/>
        <w:spacing w:after="100" w:afterAutospacing="1" w:line="240" w:lineRule="auto"/>
        <w:ind w:left="770"/>
        <w:jc w:val="both"/>
        <w:rPr>
          <w:lang w:val="it-IT"/>
        </w:rPr>
      </w:pPr>
    </w:p>
    <w:p w:rsidR="00EE20F4" w:rsidRPr="00B532DA" w:rsidRDefault="005E2F52" w:rsidP="00C438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/>
          <w:sz w:val="24"/>
        </w:rPr>
      </w:pPr>
      <w:r w:rsidRPr="00B532DA">
        <w:rPr>
          <w:rFonts w:cs="Helvetica"/>
          <w:b/>
          <w:sz w:val="24"/>
          <w:shd w:val="clear" w:color="auto" w:fill="FFFFFF"/>
        </w:rPr>
        <w:t>“Food Supplier Verification Programs</w:t>
      </w:r>
      <w:r w:rsidR="00A8251B">
        <w:rPr>
          <w:rFonts w:cs="Helvetica"/>
          <w:b/>
          <w:sz w:val="24"/>
          <w:shd w:val="clear" w:color="auto" w:fill="FFFFFF"/>
        </w:rPr>
        <w:t xml:space="preserve"> (</w:t>
      </w:r>
      <w:r w:rsidRPr="00B532DA">
        <w:rPr>
          <w:rFonts w:cs="Helvetica"/>
          <w:b/>
          <w:sz w:val="24"/>
          <w:shd w:val="clear" w:color="auto" w:fill="FFFFFF"/>
        </w:rPr>
        <w:t>FSVP</w:t>
      </w:r>
      <w:r w:rsidR="00A8251B">
        <w:rPr>
          <w:rFonts w:cs="Helvetica"/>
          <w:b/>
          <w:sz w:val="24"/>
          <w:shd w:val="clear" w:color="auto" w:fill="FFFFFF"/>
        </w:rPr>
        <w:t>)</w:t>
      </w:r>
      <w:r w:rsidRPr="00B532DA">
        <w:rPr>
          <w:rFonts w:cs="Helvetica"/>
          <w:b/>
          <w:sz w:val="24"/>
          <w:shd w:val="clear" w:color="auto" w:fill="FFFFFF"/>
        </w:rPr>
        <w:t xml:space="preserve"> for Importers of Food for Humans and Animals</w:t>
      </w:r>
      <w:r w:rsidRPr="00B532DA">
        <w:rPr>
          <w:b/>
          <w:sz w:val="24"/>
        </w:rPr>
        <w:t xml:space="preserve"> Rule”</w:t>
      </w:r>
    </w:p>
    <w:p w:rsidR="005E2F52" w:rsidRDefault="00C438E2" w:rsidP="00C438E2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>Questo</w:t>
      </w:r>
      <w:r w:rsidR="005E2F52" w:rsidRPr="005E2F52">
        <w:rPr>
          <w:lang w:val="it-IT"/>
        </w:rPr>
        <w:t xml:space="preserve"> regolame</w:t>
      </w:r>
      <w:r w:rsidR="007067D9">
        <w:rPr>
          <w:lang w:val="it-IT"/>
        </w:rPr>
        <w:t>n</w:t>
      </w:r>
      <w:r w:rsidR="005E2F52" w:rsidRPr="005E2F52">
        <w:rPr>
          <w:lang w:val="it-IT"/>
        </w:rPr>
        <w:t xml:space="preserve">to stabilisce le </w:t>
      </w:r>
      <w:r w:rsidR="006F2C0E" w:rsidRPr="005E2F52">
        <w:rPr>
          <w:lang w:val="it-IT"/>
        </w:rPr>
        <w:t>attività</w:t>
      </w:r>
      <w:r w:rsidR="005E2F52" w:rsidRPr="005E2F52">
        <w:rPr>
          <w:lang w:val="it-IT"/>
        </w:rPr>
        <w:t xml:space="preserve"> che gli impor</w:t>
      </w:r>
      <w:r w:rsidR="005E2F52">
        <w:rPr>
          <w:lang w:val="it-IT"/>
        </w:rPr>
        <w:t>t</w:t>
      </w:r>
      <w:r w:rsidR="005E2F52" w:rsidRPr="005E2F52">
        <w:rPr>
          <w:lang w:val="it-IT"/>
        </w:rPr>
        <w:t xml:space="preserve">atori </w:t>
      </w:r>
      <w:r w:rsidR="008B030C">
        <w:rPr>
          <w:lang w:val="it-IT"/>
        </w:rPr>
        <w:t>devono svolgere</w:t>
      </w:r>
      <w:r w:rsidR="005E2F52" w:rsidRPr="005E2F52">
        <w:rPr>
          <w:lang w:val="it-IT"/>
        </w:rPr>
        <w:t xml:space="preserve"> per verificare che </w:t>
      </w:r>
      <w:r w:rsidR="00D21617">
        <w:rPr>
          <w:lang w:val="it-IT"/>
        </w:rPr>
        <w:t>i</w:t>
      </w:r>
      <w:r w:rsidR="005E2F52" w:rsidRPr="005E2F52">
        <w:rPr>
          <w:lang w:val="it-IT"/>
        </w:rPr>
        <w:t xml:space="preserve"> </w:t>
      </w:r>
      <w:r w:rsidR="00D21617">
        <w:rPr>
          <w:lang w:val="it-IT"/>
        </w:rPr>
        <w:t>ben</w:t>
      </w:r>
      <w:r w:rsidR="005E2F52" w:rsidRPr="005E2F52">
        <w:rPr>
          <w:lang w:val="it-IT"/>
        </w:rPr>
        <w:t xml:space="preserve">i </w:t>
      </w:r>
      <w:r w:rsidR="002B0A3E">
        <w:rPr>
          <w:lang w:val="it-IT"/>
        </w:rPr>
        <w:t>alimentari</w:t>
      </w:r>
      <w:r w:rsidR="005E2F52" w:rsidRPr="005E2F52">
        <w:rPr>
          <w:lang w:val="it-IT"/>
        </w:rPr>
        <w:t xml:space="preserve"> impo</w:t>
      </w:r>
      <w:r w:rsidR="002B0A3E">
        <w:rPr>
          <w:lang w:val="it-IT"/>
        </w:rPr>
        <w:t>r</w:t>
      </w:r>
      <w:r w:rsidR="005E2F52" w:rsidRPr="005E2F52">
        <w:rPr>
          <w:lang w:val="it-IT"/>
        </w:rPr>
        <w:t>tati negli USA siano stati prodotti in modo da soddisfare le norme di sicurezza statunitensi.</w:t>
      </w:r>
      <w:r w:rsidR="005E2F52">
        <w:rPr>
          <w:lang w:val="it-IT"/>
        </w:rPr>
        <w:t xml:space="preserve"> </w:t>
      </w:r>
      <w:r w:rsidR="005E2F52" w:rsidRPr="005E2F52">
        <w:rPr>
          <w:lang w:val="it-IT"/>
        </w:rPr>
        <w:t xml:space="preserve"> </w:t>
      </w:r>
      <w:r w:rsidR="0031617D">
        <w:rPr>
          <w:lang w:val="it-IT"/>
        </w:rPr>
        <w:t xml:space="preserve">A tal proposito, essi dovranno verificare che i fornitori stranieri producano in modo da </w:t>
      </w:r>
      <w:r w:rsidR="00A8251B">
        <w:rPr>
          <w:lang w:val="it-IT"/>
        </w:rPr>
        <w:t>assicurare</w:t>
      </w:r>
      <w:r w:rsidR="0031617D">
        <w:rPr>
          <w:lang w:val="it-IT"/>
        </w:rPr>
        <w:t xml:space="preserve"> lo stesso livello di protezione della salute pubblica e che </w:t>
      </w:r>
      <w:r w:rsidR="00A8251B">
        <w:rPr>
          <w:lang w:val="it-IT"/>
        </w:rPr>
        <w:t>gli alimenti</w:t>
      </w:r>
      <w:r w:rsidR="0031617D">
        <w:rPr>
          <w:lang w:val="it-IT"/>
        </w:rPr>
        <w:t xml:space="preserve"> </w:t>
      </w:r>
      <w:r w:rsidR="00A8251B">
        <w:rPr>
          <w:lang w:val="it-IT"/>
        </w:rPr>
        <w:t>da importare</w:t>
      </w:r>
      <w:r w:rsidR="0031617D">
        <w:rPr>
          <w:lang w:val="it-IT"/>
        </w:rPr>
        <w:t xml:space="preserve"> non sia</w:t>
      </w:r>
      <w:r w:rsidR="00A8251B">
        <w:rPr>
          <w:lang w:val="it-IT"/>
        </w:rPr>
        <w:t>no adulterati</w:t>
      </w:r>
      <w:r w:rsidR="0031617D">
        <w:rPr>
          <w:lang w:val="it-IT"/>
        </w:rPr>
        <w:t xml:space="preserve"> e sia</w:t>
      </w:r>
      <w:r w:rsidR="00A8251B">
        <w:rPr>
          <w:lang w:val="it-IT"/>
        </w:rPr>
        <w:t>no</w:t>
      </w:r>
      <w:r w:rsidR="00055648">
        <w:rPr>
          <w:lang w:val="it-IT"/>
        </w:rPr>
        <w:t xml:space="preserve"> correttamente </w:t>
      </w:r>
      <w:r w:rsidR="00055648" w:rsidRPr="00055648">
        <w:rPr>
          <w:lang w:val="it-IT"/>
        </w:rPr>
        <w:t>etichettati</w:t>
      </w:r>
      <w:r w:rsidR="00A8251B" w:rsidRPr="00055648">
        <w:rPr>
          <w:lang w:val="it-IT"/>
        </w:rPr>
        <w:t xml:space="preserve"> </w:t>
      </w:r>
      <w:r w:rsidR="007233E8" w:rsidRPr="00055648">
        <w:rPr>
          <w:lang w:val="it-IT"/>
        </w:rPr>
        <w:t>(</w:t>
      </w:r>
      <w:r w:rsidR="00055648" w:rsidRPr="00055648">
        <w:rPr>
          <w:lang w:val="it-IT"/>
        </w:rPr>
        <w:t xml:space="preserve">con particolare riferimento agli </w:t>
      </w:r>
      <w:r w:rsidR="007233E8" w:rsidRPr="00055648">
        <w:rPr>
          <w:lang w:val="it-IT"/>
        </w:rPr>
        <w:t>allergeni)</w:t>
      </w:r>
      <w:r w:rsidR="000F02D9" w:rsidRPr="00055648">
        <w:rPr>
          <w:lang w:val="it-IT"/>
        </w:rPr>
        <w:t>.</w:t>
      </w:r>
    </w:p>
    <w:p w:rsidR="002B709E" w:rsidRDefault="00A8251B" w:rsidP="00C438E2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>“I</w:t>
      </w:r>
      <w:r w:rsidR="00AD248B">
        <w:rPr>
          <w:lang w:val="it-IT"/>
        </w:rPr>
        <w:t>mportatore</w:t>
      </w:r>
      <w:r>
        <w:rPr>
          <w:lang w:val="it-IT"/>
        </w:rPr>
        <w:t>”</w:t>
      </w:r>
      <w:r w:rsidR="00AD248B">
        <w:rPr>
          <w:lang w:val="it-IT"/>
        </w:rPr>
        <w:t xml:space="preserve"> è </w:t>
      </w:r>
      <w:r>
        <w:rPr>
          <w:lang w:val="it-IT"/>
        </w:rPr>
        <w:t>il</w:t>
      </w:r>
      <w:r w:rsidR="006F2C0E">
        <w:rPr>
          <w:lang w:val="it-IT"/>
        </w:rPr>
        <w:t xml:space="preserve"> proprietario o destinatario </w:t>
      </w:r>
      <w:r w:rsidR="001B0D70">
        <w:rPr>
          <w:lang w:val="it-IT"/>
        </w:rPr>
        <w:t xml:space="preserve">statunitense </w:t>
      </w:r>
      <w:r w:rsidR="006F2C0E">
        <w:rPr>
          <w:lang w:val="it-IT"/>
        </w:rPr>
        <w:t>de</w:t>
      </w:r>
      <w:r>
        <w:rPr>
          <w:lang w:val="it-IT"/>
        </w:rPr>
        <w:t xml:space="preserve">lle spedizioni alimentari </w:t>
      </w:r>
      <w:r w:rsidR="006F2C0E">
        <w:rPr>
          <w:lang w:val="it-IT"/>
        </w:rPr>
        <w:t xml:space="preserve">al momento dell’ingresso negli Stati Uniti. </w:t>
      </w:r>
      <w:r w:rsidR="00055648">
        <w:rPr>
          <w:lang w:val="it-IT"/>
        </w:rPr>
        <w:t xml:space="preserve">In sua vece può anche agire </w:t>
      </w:r>
      <w:r w:rsidR="00055648" w:rsidRPr="00055648">
        <w:rPr>
          <w:lang w:val="it-IT"/>
        </w:rPr>
        <w:t xml:space="preserve">un </w:t>
      </w:r>
      <w:r w:rsidR="006F2C0E" w:rsidRPr="00055648">
        <w:rPr>
          <w:lang w:val="it-IT"/>
        </w:rPr>
        <w:t>agente</w:t>
      </w:r>
      <w:r w:rsidR="00055648" w:rsidRPr="00055648">
        <w:rPr>
          <w:lang w:val="it-IT"/>
        </w:rPr>
        <w:t xml:space="preserve"> straniero appositamente delegato</w:t>
      </w:r>
      <w:r w:rsidR="006F2C0E" w:rsidRPr="00055648">
        <w:rPr>
          <w:lang w:val="it-IT"/>
        </w:rPr>
        <w:t>.</w:t>
      </w:r>
    </w:p>
    <w:p w:rsidR="001538EA" w:rsidRDefault="00FD04BB" w:rsidP="00C438E2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Gli importatori saranno responsabili per le seguenti </w:t>
      </w:r>
      <w:r w:rsidR="006F2C0E">
        <w:rPr>
          <w:lang w:val="it-IT"/>
        </w:rPr>
        <w:t>attività</w:t>
      </w:r>
      <w:r>
        <w:rPr>
          <w:lang w:val="it-IT"/>
        </w:rPr>
        <w:t xml:space="preserve">: individuazione di </w:t>
      </w:r>
      <w:r w:rsidR="00C63D76">
        <w:rPr>
          <w:lang w:val="it-IT"/>
        </w:rPr>
        <w:t>ri</w:t>
      </w:r>
      <w:r w:rsidR="00A8251B">
        <w:rPr>
          <w:lang w:val="it-IT"/>
        </w:rPr>
        <w:t xml:space="preserve">schi-biologici, chimici, fisici </w:t>
      </w:r>
      <w:r w:rsidR="00C63D76">
        <w:rPr>
          <w:lang w:val="it-IT"/>
        </w:rPr>
        <w:t xml:space="preserve"> per ogni </w:t>
      </w:r>
      <w:r w:rsidR="00C438E2">
        <w:rPr>
          <w:lang w:val="it-IT"/>
        </w:rPr>
        <w:t>aliment</w:t>
      </w:r>
      <w:r w:rsidR="00C63D76">
        <w:rPr>
          <w:lang w:val="it-IT"/>
        </w:rPr>
        <w:t>o; valutazione della</w:t>
      </w:r>
      <w:r>
        <w:rPr>
          <w:lang w:val="it-IT"/>
        </w:rPr>
        <w:t xml:space="preserve"> performance d</w:t>
      </w:r>
      <w:r w:rsidR="00C438E2">
        <w:rPr>
          <w:lang w:val="it-IT"/>
        </w:rPr>
        <w:t>el</w:t>
      </w:r>
      <w:r>
        <w:rPr>
          <w:lang w:val="it-IT"/>
        </w:rPr>
        <w:t xml:space="preserve"> forn</w:t>
      </w:r>
      <w:r w:rsidR="00C63D76">
        <w:rPr>
          <w:lang w:val="it-IT"/>
        </w:rPr>
        <w:t xml:space="preserve">itore; messa in atto di azioni correttive.  </w:t>
      </w:r>
      <w:r w:rsidR="00C63D76" w:rsidRPr="00055648">
        <w:rPr>
          <w:lang w:val="it-IT"/>
        </w:rPr>
        <w:t xml:space="preserve">La valutazione dei rischi deve essere </w:t>
      </w:r>
      <w:r w:rsidR="00055648" w:rsidRPr="00055648">
        <w:rPr>
          <w:lang w:val="it-IT"/>
        </w:rPr>
        <w:t>aggiornata</w:t>
      </w:r>
      <w:r w:rsidR="00C63D76" w:rsidRPr="00055648">
        <w:rPr>
          <w:lang w:val="it-IT"/>
        </w:rPr>
        <w:t xml:space="preserve"> ogni tre anni o </w:t>
      </w:r>
      <w:r w:rsidR="00055648" w:rsidRPr="00055648">
        <w:rPr>
          <w:lang w:val="it-IT"/>
        </w:rPr>
        <w:t>ogniqualvolta vi sia ragione di temere che esitano nuovi rischi</w:t>
      </w:r>
      <w:r w:rsidR="00C63D76" w:rsidRPr="00055648">
        <w:rPr>
          <w:lang w:val="it-IT"/>
        </w:rPr>
        <w:t>.</w:t>
      </w:r>
      <w:r w:rsidR="00AD248B" w:rsidRPr="00055648">
        <w:rPr>
          <w:lang w:val="it-IT"/>
        </w:rPr>
        <w:t xml:space="preserve"> </w:t>
      </w:r>
      <w:r w:rsidR="00055648" w:rsidRPr="00055648">
        <w:rPr>
          <w:lang w:val="it-IT"/>
        </w:rPr>
        <w:t xml:space="preserve">Esistono comunque </w:t>
      </w:r>
      <w:r w:rsidR="00AD248B" w:rsidRPr="00055648">
        <w:rPr>
          <w:lang w:val="it-IT"/>
        </w:rPr>
        <w:t xml:space="preserve">alcuni prodotti </w:t>
      </w:r>
      <w:r w:rsidR="00055648" w:rsidRPr="00055648">
        <w:rPr>
          <w:lang w:val="it-IT"/>
        </w:rPr>
        <w:t xml:space="preserve">per in quali tale valutazione </w:t>
      </w:r>
      <w:r w:rsidR="00AD248B" w:rsidRPr="00055648">
        <w:rPr>
          <w:lang w:val="it-IT"/>
        </w:rPr>
        <w:t xml:space="preserve">non dovrà essere </w:t>
      </w:r>
      <w:r w:rsidR="00055648" w:rsidRPr="00055648">
        <w:rPr>
          <w:lang w:val="it-IT"/>
        </w:rPr>
        <w:t>eseguita</w:t>
      </w:r>
      <w:r w:rsidR="00055648" w:rsidRPr="005E7637">
        <w:rPr>
          <w:lang w:val="it-IT"/>
        </w:rPr>
        <w:t xml:space="preserve">, come la </w:t>
      </w:r>
      <w:r w:rsidR="00AD248B" w:rsidRPr="005E7637">
        <w:rPr>
          <w:lang w:val="it-IT"/>
        </w:rPr>
        <w:t>pasta</w:t>
      </w:r>
      <w:r w:rsidR="00055648" w:rsidRPr="005E7637">
        <w:rPr>
          <w:lang w:val="it-IT"/>
        </w:rPr>
        <w:t xml:space="preserve"> e altri beni alimentari non </w:t>
      </w:r>
      <w:r w:rsidR="005E7637" w:rsidRPr="005E7637">
        <w:rPr>
          <w:lang w:val="it-IT"/>
        </w:rPr>
        <w:t>deperibili</w:t>
      </w:r>
      <w:r w:rsidR="00AD248B" w:rsidRPr="005E7637">
        <w:rPr>
          <w:lang w:val="it-IT"/>
        </w:rPr>
        <w:t>.</w:t>
      </w:r>
    </w:p>
    <w:p w:rsidR="00AD248B" w:rsidRDefault="00AD248B" w:rsidP="00C438E2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L’importatore dovrà </w:t>
      </w:r>
      <w:r w:rsidR="005D0CDF">
        <w:rPr>
          <w:lang w:val="it-IT"/>
        </w:rPr>
        <w:t>effettuare</w:t>
      </w:r>
      <w:r>
        <w:rPr>
          <w:lang w:val="it-IT"/>
        </w:rPr>
        <w:t xml:space="preserve"> una </w:t>
      </w:r>
      <w:r w:rsidR="00C23E91">
        <w:rPr>
          <w:lang w:val="it-IT"/>
        </w:rPr>
        <w:t xml:space="preserve">approfondita </w:t>
      </w:r>
      <w:r>
        <w:rPr>
          <w:lang w:val="it-IT"/>
        </w:rPr>
        <w:t xml:space="preserve">verifica </w:t>
      </w:r>
      <w:r w:rsidR="00C23E91">
        <w:rPr>
          <w:lang w:val="it-IT"/>
        </w:rPr>
        <w:t>su</w:t>
      </w:r>
      <w:r>
        <w:rPr>
          <w:lang w:val="it-IT"/>
        </w:rPr>
        <w:t>l fornitore</w:t>
      </w:r>
      <w:r w:rsidR="00C23E91">
        <w:rPr>
          <w:lang w:val="it-IT"/>
        </w:rPr>
        <w:t xml:space="preserve">, inclusiva di </w:t>
      </w:r>
      <w:r w:rsidR="00003768">
        <w:rPr>
          <w:lang w:val="it-IT"/>
        </w:rPr>
        <w:t xml:space="preserve">ispezioni </w:t>
      </w:r>
      <w:r w:rsidR="00C23E91">
        <w:rPr>
          <w:lang w:val="it-IT"/>
        </w:rPr>
        <w:t>in loco</w:t>
      </w:r>
      <w:r w:rsidR="009A634F">
        <w:rPr>
          <w:lang w:val="it-IT"/>
        </w:rPr>
        <w:t xml:space="preserve">, condotte da </w:t>
      </w:r>
      <w:r w:rsidR="00C23E91">
        <w:rPr>
          <w:lang w:val="it-IT"/>
        </w:rPr>
        <w:t>ispettori</w:t>
      </w:r>
      <w:r w:rsidR="009A634F">
        <w:rPr>
          <w:lang w:val="it-IT"/>
        </w:rPr>
        <w:t xml:space="preserve"> qualificat</w:t>
      </w:r>
      <w:r w:rsidR="00C23E91">
        <w:rPr>
          <w:lang w:val="it-IT"/>
        </w:rPr>
        <w:t>i</w:t>
      </w:r>
      <w:r w:rsidR="009A634F">
        <w:rPr>
          <w:lang w:val="it-IT"/>
        </w:rPr>
        <w:t xml:space="preserve"> (tra questi è accettata anche la figura di un </w:t>
      </w:r>
      <w:r w:rsidR="00C23E91">
        <w:rPr>
          <w:lang w:val="it-IT"/>
        </w:rPr>
        <w:t>funzionari governativi</w:t>
      </w:r>
      <w:r w:rsidR="00C438E2">
        <w:rPr>
          <w:lang w:val="it-IT"/>
        </w:rPr>
        <w:t>)</w:t>
      </w:r>
      <w:r w:rsidR="00003768">
        <w:rPr>
          <w:lang w:val="it-IT"/>
        </w:rPr>
        <w:t>, prove e campionature</w:t>
      </w:r>
      <w:r w:rsidR="00C23E91">
        <w:rPr>
          <w:lang w:val="it-IT"/>
        </w:rPr>
        <w:t xml:space="preserve"> dei prodotti</w:t>
      </w:r>
      <w:r w:rsidR="00003768">
        <w:rPr>
          <w:lang w:val="it-IT"/>
        </w:rPr>
        <w:t>,</w:t>
      </w:r>
      <w:r w:rsidR="009A634F">
        <w:rPr>
          <w:lang w:val="it-IT"/>
        </w:rPr>
        <w:t xml:space="preserve"> revisione dei registri </w:t>
      </w:r>
      <w:r w:rsidR="00C23E91">
        <w:rPr>
          <w:lang w:val="it-IT"/>
        </w:rPr>
        <w:t xml:space="preserve">dell’azienda </w:t>
      </w:r>
      <w:r w:rsidR="009A634F">
        <w:rPr>
          <w:lang w:val="it-IT"/>
        </w:rPr>
        <w:t xml:space="preserve">e altre misure. </w:t>
      </w:r>
      <w:r w:rsidR="00C23E91">
        <w:rPr>
          <w:lang w:val="it-IT"/>
        </w:rPr>
        <w:t>Le i</w:t>
      </w:r>
      <w:r w:rsidR="009A634F">
        <w:rPr>
          <w:lang w:val="it-IT"/>
        </w:rPr>
        <w:t xml:space="preserve">spezioni annuali sono </w:t>
      </w:r>
      <w:r w:rsidR="00767104">
        <w:rPr>
          <w:lang w:val="it-IT"/>
        </w:rPr>
        <w:t xml:space="preserve">comunque sempre previste </w:t>
      </w:r>
      <w:r w:rsidR="009A634F">
        <w:rPr>
          <w:lang w:val="it-IT"/>
        </w:rPr>
        <w:t xml:space="preserve">per i cibi che hanno rischi </w:t>
      </w:r>
      <w:r w:rsidR="00C23E91">
        <w:rPr>
          <w:lang w:val="it-IT"/>
        </w:rPr>
        <w:t>classificabili</w:t>
      </w:r>
      <w:r w:rsidR="00A6773C">
        <w:rPr>
          <w:lang w:val="it-IT"/>
        </w:rPr>
        <w:t xml:space="preserve"> </w:t>
      </w:r>
      <w:r w:rsidR="009A634F">
        <w:rPr>
          <w:lang w:val="it-IT"/>
        </w:rPr>
        <w:t>SAHCODHA (</w:t>
      </w:r>
      <w:r w:rsidR="00C23E91">
        <w:rPr>
          <w:lang w:val="it-IT"/>
        </w:rPr>
        <w:t>“</w:t>
      </w:r>
      <w:proofErr w:type="spellStart"/>
      <w:r w:rsidR="00834A1A">
        <w:rPr>
          <w:lang w:val="it-IT"/>
        </w:rPr>
        <w:t>Serious</w:t>
      </w:r>
      <w:proofErr w:type="spellEnd"/>
      <w:r w:rsidR="00834A1A">
        <w:rPr>
          <w:lang w:val="it-IT"/>
        </w:rPr>
        <w:t xml:space="preserve"> </w:t>
      </w:r>
      <w:proofErr w:type="spellStart"/>
      <w:r w:rsidR="00834A1A">
        <w:rPr>
          <w:lang w:val="it-IT"/>
        </w:rPr>
        <w:t>Sdverse</w:t>
      </w:r>
      <w:proofErr w:type="spellEnd"/>
      <w:r w:rsidR="00834A1A">
        <w:rPr>
          <w:lang w:val="it-IT"/>
        </w:rPr>
        <w:t xml:space="preserve"> </w:t>
      </w:r>
      <w:proofErr w:type="spellStart"/>
      <w:r w:rsidR="00834A1A">
        <w:rPr>
          <w:lang w:val="it-IT"/>
        </w:rPr>
        <w:t>Health</w:t>
      </w:r>
      <w:proofErr w:type="spellEnd"/>
      <w:r w:rsidR="00834A1A">
        <w:rPr>
          <w:lang w:val="it-IT"/>
        </w:rPr>
        <w:t xml:space="preserve"> </w:t>
      </w:r>
      <w:proofErr w:type="spellStart"/>
      <w:r w:rsidR="00834A1A">
        <w:rPr>
          <w:lang w:val="it-IT"/>
        </w:rPr>
        <w:t>Consequences</w:t>
      </w:r>
      <w:proofErr w:type="spellEnd"/>
      <w:r w:rsidR="00834A1A">
        <w:rPr>
          <w:lang w:val="it-IT"/>
        </w:rPr>
        <w:t xml:space="preserve"> O</w:t>
      </w:r>
      <w:r w:rsidR="009A634F" w:rsidRPr="009A634F">
        <w:rPr>
          <w:lang w:val="it-IT"/>
        </w:rPr>
        <w:t xml:space="preserve">r </w:t>
      </w:r>
      <w:r w:rsidR="00834A1A">
        <w:rPr>
          <w:lang w:val="it-IT"/>
        </w:rPr>
        <w:t>D</w:t>
      </w:r>
      <w:r w:rsidR="009A634F" w:rsidRPr="009A634F">
        <w:rPr>
          <w:lang w:val="it-IT"/>
        </w:rPr>
        <w:t xml:space="preserve">eath </w:t>
      </w:r>
      <w:r w:rsidR="00834A1A">
        <w:rPr>
          <w:lang w:val="it-IT"/>
        </w:rPr>
        <w:t>t</w:t>
      </w:r>
      <w:r w:rsidR="009A634F" w:rsidRPr="009A634F">
        <w:rPr>
          <w:lang w:val="it-IT"/>
        </w:rPr>
        <w:t xml:space="preserve">o </w:t>
      </w:r>
      <w:proofErr w:type="spellStart"/>
      <w:r w:rsidR="00834A1A">
        <w:rPr>
          <w:lang w:val="it-IT"/>
        </w:rPr>
        <w:t>H</w:t>
      </w:r>
      <w:r w:rsidR="009A634F" w:rsidRPr="009A634F">
        <w:rPr>
          <w:lang w:val="it-IT"/>
        </w:rPr>
        <w:t>umans</w:t>
      </w:r>
      <w:proofErr w:type="spellEnd"/>
      <w:r w:rsidR="009A634F" w:rsidRPr="009A634F">
        <w:rPr>
          <w:lang w:val="it-IT"/>
        </w:rPr>
        <w:t xml:space="preserve"> or </w:t>
      </w:r>
      <w:r w:rsidR="00834A1A">
        <w:rPr>
          <w:lang w:val="it-IT"/>
        </w:rPr>
        <w:t>A</w:t>
      </w:r>
      <w:r w:rsidR="009A634F" w:rsidRPr="009A634F">
        <w:rPr>
          <w:lang w:val="it-IT"/>
        </w:rPr>
        <w:t>nimals</w:t>
      </w:r>
      <w:r w:rsidR="00C23E91">
        <w:rPr>
          <w:lang w:val="it-IT"/>
        </w:rPr>
        <w:t>”</w:t>
      </w:r>
      <w:r w:rsidR="009A634F">
        <w:rPr>
          <w:lang w:val="it-IT"/>
        </w:rPr>
        <w:t>)</w:t>
      </w:r>
      <w:r w:rsidR="00C23E91">
        <w:rPr>
          <w:lang w:val="it-IT"/>
        </w:rPr>
        <w:t>.</w:t>
      </w:r>
    </w:p>
    <w:p w:rsidR="00C438E2" w:rsidRDefault="00C438E2" w:rsidP="00C438E2">
      <w:pPr>
        <w:spacing w:after="0" w:line="240" w:lineRule="auto"/>
        <w:jc w:val="both"/>
        <w:rPr>
          <w:lang w:val="it-IT"/>
        </w:rPr>
      </w:pPr>
    </w:p>
    <w:p w:rsidR="00C63D76" w:rsidRDefault="00C63D76" w:rsidP="00C438E2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>Alcune categorie di prodotti sono esclusi dal FSVP. Esse sono:</w:t>
      </w:r>
    </w:p>
    <w:p w:rsidR="00C63D76" w:rsidRDefault="00C63D76" w:rsidP="00C438E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it-IT"/>
        </w:rPr>
      </w:pPr>
      <w:r>
        <w:rPr>
          <w:lang w:val="it-IT"/>
        </w:rPr>
        <w:t>Succhi, pesce e prodotti ittici soggetti alle regolamentazioni dell’</w:t>
      </w:r>
      <w:proofErr w:type="spellStart"/>
      <w:r>
        <w:rPr>
          <w:lang w:val="it-IT"/>
        </w:rPr>
        <w:t>Hazard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Alaysis</w:t>
      </w:r>
      <w:proofErr w:type="spellEnd"/>
      <w:r>
        <w:rPr>
          <w:lang w:val="it-IT"/>
        </w:rPr>
        <w:t xml:space="preserve"> and Critical Control Point</w:t>
      </w:r>
      <w:r w:rsidR="00BD1030">
        <w:rPr>
          <w:lang w:val="it-IT"/>
        </w:rPr>
        <w:t xml:space="preserve"> </w:t>
      </w:r>
      <w:r>
        <w:rPr>
          <w:lang w:val="it-IT"/>
        </w:rPr>
        <w:t>(HACCP);</w:t>
      </w:r>
    </w:p>
    <w:p w:rsidR="00C63D76" w:rsidRDefault="00C63D76" w:rsidP="00C438E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it-IT"/>
        </w:rPr>
      </w:pPr>
      <w:r>
        <w:rPr>
          <w:lang w:val="it-IT"/>
        </w:rPr>
        <w:t>Cibo per ricerca o valutazione;</w:t>
      </w:r>
    </w:p>
    <w:p w:rsidR="00C63D76" w:rsidRDefault="00C63D76" w:rsidP="00C438E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it-IT"/>
        </w:rPr>
      </w:pPr>
      <w:r>
        <w:rPr>
          <w:lang w:val="it-IT"/>
        </w:rPr>
        <w:t>Cibo per consumo personale;</w:t>
      </w:r>
    </w:p>
    <w:p w:rsidR="00C63D76" w:rsidRDefault="00C63D76" w:rsidP="00C438E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it-IT"/>
        </w:rPr>
      </w:pPr>
      <w:r>
        <w:rPr>
          <w:lang w:val="it-IT"/>
        </w:rPr>
        <w:t>Bevande alcoliche e alcuni ingredienti usat</w:t>
      </w:r>
      <w:r w:rsidR="00C438E2">
        <w:rPr>
          <w:lang w:val="it-IT"/>
        </w:rPr>
        <w:t>i</w:t>
      </w:r>
      <w:r>
        <w:rPr>
          <w:lang w:val="it-IT"/>
        </w:rPr>
        <w:t xml:space="preserve"> per le bevande </w:t>
      </w:r>
      <w:r w:rsidR="00767104">
        <w:rPr>
          <w:lang w:val="it-IT"/>
        </w:rPr>
        <w:t>alcoliche</w:t>
      </w:r>
      <w:r>
        <w:rPr>
          <w:lang w:val="it-IT"/>
        </w:rPr>
        <w:t>;</w:t>
      </w:r>
    </w:p>
    <w:p w:rsidR="00C63D76" w:rsidRDefault="00C63D76" w:rsidP="00C438E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Cibo importato per </w:t>
      </w:r>
      <w:r w:rsidR="00220CBE">
        <w:rPr>
          <w:lang w:val="it-IT"/>
        </w:rPr>
        <w:t xml:space="preserve">ulteriori trasformazioni/processi industriali o per </w:t>
      </w:r>
      <w:r w:rsidR="00767104">
        <w:rPr>
          <w:lang w:val="it-IT"/>
        </w:rPr>
        <w:t>successiva riesportazione</w:t>
      </w:r>
      <w:r w:rsidR="00220CBE">
        <w:rPr>
          <w:lang w:val="it-IT"/>
        </w:rPr>
        <w:t>;</w:t>
      </w:r>
    </w:p>
    <w:p w:rsidR="00220CBE" w:rsidRDefault="00220CBE" w:rsidP="00C438E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it-IT"/>
        </w:rPr>
      </w:pPr>
      <w:r w:rsidRPr="00220CBE">
        <w:rPr>
          <w:lang w:val="it-IT"/>
        </w:rPr>
        <w:lastRenderedPageBreak/>
        <w:t>Prodotti a base di carne, pesce e uova che sono soggetti al controllo dell’USDA “</w:t>
      </w:r>
      <w:proofErr w:type="spellStart"/>
      <w:r w:rsidRPr="00220CBE">
        <w:rPr>
          <w:lang w:val="it-IT"/>
        </w:rPr>
        <w:t>Food</w:t>
      </w:r>
      <w:proofErr w:type="spellEnd"/>
      <w:r w:rsidR="00F90CF7">
        <w:rPr>
          <w:lang w:val="it-IT"/>
        </w:rPr>
        <w:t xml:space="preserve"> </w:t>
      </w:r>
      <w:proofErr w:type="spellStart"/>
      <w:r w:rsidR="00F90CF7">
        <w:rPr>
          <w:lang w:val="it-IT"/>
        </w:rPr>
        <w:t>Safety</w:t>
      </w:r>
      <w:proofErr w:type="spellEnd"/>
      <w:r w:rsidR="00F90CF7">
        <w:rPr>
          <w:lang w:val="it-IT"/>
        </w:rPr>
        <w:t xml:space="preserve"> and </w:t>
      </w:r>
      <w:proofErr w:type="spellStart"/>
      <w:r w:rsidR="00F90CF7">
        <w:rPr>
          <w:lang w:val="it-IT"/>
        </w:rPr>
        <w:t>Inspection</w:t>
      </w:r>
      <w:proofErr w:type="spellEnd"/>
      <w:r w:rsidR="00F90CF7">
        <w:rPr>
          <w:lang w:val="it-IT"/>
        </w:rPr>
        <w:t xml:space="preserve"> Service”</w:t>
      </w:r>
    </w:p>
    <w:p w:rsidR="00F90CF7" w:rsidRDefault="00767104" w:rsidP="00C438E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it-IT"/>
        </w:rPr>
      </w:pPr>
      <w:r>
        <w:rPr>
          <w:lang w:val="it-IT"/>
        </w:rPr>
        <w:t>Integratori alimentari</w:t>
      </w:r>
      <w:r w:rsidR="00F90CF7">
        <w:rPr>
          <w:lang w:val="it-IT"/>
        </w:rPr>
        <w:t xml:space="preserve"> che rispettano gli standard stabiliti dal</w:t>
      </w:r>
      <w:r>
        <w:rPr>
          <w:lang w:val="it-IT"/>
        </w:rPr>
        <w:t>le</w:t>
      </w:r>
      <w:r w:rsidR="00F90CF7">
        <w:rPr>
          <w:lang w:val="it-IT"/>
        </w:rPr>
        <w:t xml:space="preserve"> </w:t>
      </w:r>
      <w:proofErr w:type="spellStart"/>
      <w:r w:rsidR="00F90CF7">
        <w:rPr>
          <w:lang w:val="it-IT"/>
        </w:rPr>
        <w:t>CGMPs</w:t>
      </w:r>
      <w:proofErr w:type="spellEnd"/>
    </w:p>
    <w:p w:rsidR="00C438E2" w:rsidRDefault="00C438E2" w:rsidP="00C438E2">
      <w:pPr>
        <w:pStyle w:val="ListParagraph"/>
        <w:spacing w:after="0" w:line="240" w:lineRule="auto"/>
        <w:jc w:val="both"/>
        <w:rPr>
          <w:lang w:val="it-IT"/>
        </w:rPr>
      </w:pPr>
    </w:p>
    <w:p w:rsidR="002B4BE2" w:rsidRDefault="00BD1030" w:rsidP="00C438E2">
      <w:pPr>
        <w:spacing w:after="0" w:line="240" w:lineRule="auto"/>
        <w:ind w:left="360"/>
        <w:jc w:val="both"/>
        <w:rPr>
          <w:lang w:val="it-IT"/>
        </w:rPr>
      </w:pPr>
      <w:r>
        <w:rPr>
          <w:lang w:val="it-IT"/>
        </w:rPr>
        <w:t>Molti dei requisiti del programma non</w:t>
      </w:r>
      <w:r w:rsidR="00206E08">
        <w:rPr>
          <w:lang w:val="it-IT"/>
        </w:rPr>
        <w:t xml:space="preserve"> </w:t>
      </w:r>
      <w:r>
        <w:rPr>
          <w:lang w:val="it-IT"/>
        </w:rPr>
        <w:t>s</w:t>
      </w:r>
      <w:r w:rsidR="00767104">
        <w:rPr>
          <w:lang w:val="it-IT"/>
        </w:rPr>
        <w:t xml:space="preserve">i applicano inoltre </w:t>
      </w:r>
      <w:r>
        <w:rPr>
          <w:lang w:val="it-IT"/>
        </w:rPr>
        <w:t xml:space="preserve">nel caso in cui il cibo sia importato da un fornitore straniero il cui paese </w:t>
      </w:r>
      <w:r w:rsidR="00EB03C1">
        <w:rPr>
          <w:lang w:val="it-IT"/>
        </w:rPr>
        <w:t>presenti</w:t>
      </w:r>
      <w:r w:rsidR="00206E08">
        <w:rPr>
          <w:lang w:val="it-IT"/>
        </w:rPr>
        <w:t xml:space="preserve"> un</w:t>
      </w:r>
      <w:r w:rsidR="002B4BE2">
        <w:rPr>
          <w:lang w:val="it-IT"/>
        </w:rPr>
        <w:t xml:space="preserve"> </w:t>
      </w:r>
      <w:r w:rsidR="00206E08">
        <w:rPr>
          <w:lang w:val="it-IT"/>
        </w:rPr>
        <w:t xml:space="preserve">sistema di sicurezza </w:t>
      </w:r>
      <w:r w:rsidR="00C438E2">
        <w:rPr>
          <w:lang w:val="it-IT"/>
        </w:rPr>
        <w:t xml:space="preserve">alimentare </w:t>
      </w:r>
      <w:bookmarkStart w:id="0" w:name="_GoBack"/>
      <w:bookmarkEnd w:id="0"/>
      <w:r w:rsidR="002B4BE2">
        <w:rPr>
          <w:lang w:val="it-IT"/>
        </w:rPr>
        <w:t>ufficialmente riconosciuto</w:t>
      </w:r>
      <w:r w:rsidR="00767104" w:rsidRPr="00767104">
        <w:rPr>
          <w:lang w:val="it-IT"/>
        </w:rPr>
        <w:t xml:space="preserve"> </w:t>
      </w:r>
      <w:r w:rsidR="00767104">
        <w:rPr>
          <w:lang w:val="it-IT"/>
        </w:rPr>
        <w:t>come equivalente</w:t>
      </w:r>
      <w:r w:rsidR="00C23E91">
        <w:rPr>
          <w:lang w:val="it-IT"/>
        </w:rPr>
        <w:t xml:space="preserve"> a quello </w:t>
      </w:r>
      <w:r w:rsidR="00C23E91" w:rsidRPr="00C23E91">
        <w:rPr>
          <w:lang w:val="it-IT"/>
        </w:rPr>
        <w:t>USA</w:t>
      </w:r>
      <w:r w:rsidR="002B4BE2" w:rsidRPr="00C23E91">
        <w:rPr>
          <w:lang w:val="it-IT"/>
        </w:rPr>
        <w:t xml:space="preserve">. </w:t>
      </w:r>
      <w:r w:rsidR="00767104" w:rsidRPr="00C23E91">
        <w:rPr>
          <w:lang w:val="it-IT"/>
        </w:rPr>
        <w:t xml:space="preserve">Non </w:t>
      </w:r>
      <w:proofErr w:type="spellStart"/>
      <w:r w:rsidR="00767104" w:rsidRPr="00C23E91">
        <w:rPr>
          <w:lang w:val="it-IT"/>
        </w:rPr>
        <w:t>e’</w:t>
      </w:r>
      <w:proofErr w:type="spellEnd"/>
      <w:r w:rsidR="00767104" w:rsidRPr="00C23E91">
        <w:rPr>
          <w:lang w:val="it-IT"/>
        </w:rPr>
        <w:t xml:space="preserve"> questo il caso dell’Unione Europea o dell’Italia in particolare.</w:t>
      </w:r>
    </w:p>
    <w:p w:rsidR="00C438E2" w:rsidRDefault="00C438E2" w:rsidP="00C438E2">
      <w:pPr>
        <w:spacing w:after="0" w:line="240" w:lineRule="auto"/>
        <w:ind w:left="360"/>
        <w:jc w:val="both"/>
        <w:rPr>
          <w:lang w:val="it-IT"/>
        </w:rPr>
      </w:pPr>
    </w:p>
    <w:p w:rsidR="00EE6E60" w:rsidRDefault="00EE6E60" w:rsidP="00C438E2">
      <w:pPr>
        <w:spacing w:after="0" w:line="240" w:lineRule="auto"/>
        <w:ind w:left="360"/>
        <w:jc w:val="both"/>
        <w:rPr>
          <w:lang w:val="it-IT"/>
        </w:rPr>
      </w:pPr>
      <w:r>
        <w:rPr>
          <w:lang w:val="it-IT"/>
        </w:rPr>
        <w:t xml:space="preserve">Gli </w:t>
      </w:r>
      <w:r w:rsidR="002B4BE2">
        <w:rPr>
          <w:lang w:val="it-IT"/>
        </w:rPr>
        <w:t>importatori</w:t>
      </w:r>
      <w:r>
        <w:rPr>
          <w:lang w:val="it-IT"/>
        </w:rPr>
        <w:t xml:space="preserve"> dovranno adempiere alla FSVP </w:t>
      </w:r>
      <w:r w:rsidR="00767104">
        <w:rPr>
          <w:lang w:val="it-IT"/>
        </w:rPr>
        <w:t>entro 18 mesi da</w:t>
      </w:r>
      <w:r>
        <w:rPr>
          <w:lang w:val="it-IT"/>
        </w:rPr>
        <w:t xml:space="preserve">ll’emissione della </w:t>
      </w:r>
      <w:proofErr w:type="spellStart"/>
      <w:r>
        <w:rPr>
          <w:lang w:val="it-IT"/>
        </w:rPr>
        <w:t>final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rule</w:t>
      </w:r>
      <w:proofErr w:type="spellEnd"/>
      <w:r w:rsidR="00767104">
        <w:rPr>
          <w:lang w:val="it-IT"/>
        </w:rPr>
        <w:t xml:space="preserve"> relativa al regolamento in questione, ovvero entro m</w:t>
      </w:r>
      <w:r>
        <w:rPr>
          <w:lang w:val="it-IT"/>
        </w:rPr>
        <w:t>aggio 2017</w:t>
      </w:r>
      <w:r w:rsidR="005A3A25">
        <w:rPr>
          <w:lang w:val="it-IT"/>
        </w:rPr>
        <w:t>.</w:t>
      </w:r>
      <w:r w:rsidR="00A12C5E">
        <w:rPr>
          <w:lang w:val="it-IT"/>
        </w:rPr>
        <w:t xml:space="preserve"> </w:t>
      </w:r>
    </w:p>
    <w:p w:rsidR="00C438E2" w:rsidRPr="00EE6E60" w:rsidRDefault="00C438E2" w:rsidP="00C438E2">
      <w:pPr>
        <w:spacing w:after="0" w:line="240" w:lineRule="auto"/>
        <w:ind w:left="360"/>
        <w:jc w:val="both"/>
        <w:rPr>
          <w:lang w:val="it-IT"/>
        </w:rPr>
      </w:pPr>
    </w:p>
    <w:p w:rsidR="00C63D76" w:rsidRPr="00FE6DEC" w:rsidRDefault="00FE6DEC" w:rsidP="00A51A9C">
      <w:pPr>
        <w:spacing w:after="100" w:afterAutospacing="1" w:line="240" w:lineRule="auto"/>
        <w:jc w:val="both"/>
        <w:rPr>
          <w:i/>
          <w:lang w:val="it-IT"/>
        </w:rPr>
      </w:pPr>
      <w:r w:rsidRPr="00FE6DEC">
        <w:rPr>
          <w:i/>
          <w:lang w:val="it-IT"/>
        </w:rPr>
        <w:t>(Fonte: Ambasciata d’Italia a Washington)</w:t>
      </w:r>
    </w:p>
    <w:p w:rsidR="00FE6DEC" w:rsidRPr="00C438E2" w:rsidRDefault="00FE6DEC" w:rsidP="00A51A9C">
      <w:pPr>
        <w:spacing w:after="100" w:afterAutospacing="1" w:line="240" w:lineRule="auto"/>
        <w:jc w:val="both"/>
        <w:rPr>
          <w:lang w:val="it-IT"/>
        </w:rPr>
      </w:pPr>
    </w:p>
    <w:p w:rsidR="00FE6DEC" w:rsidRPr="00C438E2" w:rsidRDefault="00FE6DEC" w:rsidP="00A51A9C">
      <w:pPr>
        <w:spacing w:after="100" w:afterAutospacing="1" w:line="240" w:lineRule="auto"/>
        <w:jc w:val="both"/>
        <w:rPr>
          <w:lang w:val="it-IT"/>
        </w:rPr>
      </w:pPr>
    </w:p>
    <w:p w:rsidR="00386D77" w:rsidRPr="00FE6DEC" w:rsidRDefault="00B416D6" w:rsidP="00A51A9C">
      <w:pPr>
        <w:spacing w:after="100" w:afterAutospacing="1" w:line="240" w:lineRule="auto"/>
        <w:jc w:val="both"/>
        <w:rPr>
          <w:b/>
          <w:sz w:val="24"/>
          <w:szCs w:val="24"/>
          <w:u w:val="single"/>
        </w:rPr>
      </w:pPr>
      <w:r w:rsidRPr="00FE6DEC">
        <w:rPr>
          <w:b/>
          <w:sz w:val="24"/>
          <w:szCs w:val="24"/>
          <w:u w:val="single"/>
        </w:rPr>
        <w:t xml:space="preserve">Link </w:t>
      </w:r>
      <w:proofErr w:type="spellStart"/>
      <w:r w:rsidRPr="00FE6DEC">
        <w:rPr>
          <w:b/>
          <w:sz w:val="24"/>
          <w:szCs w:val="24"/>
          <w:u w:val="single"/>
        </w:rPr>
        <w:t>utili</w:t>
      </w:r>
      <w:proofErr w:type="spellEnd"/>
    </w:p>
    <w:p w:rsidR="00B416D6" w:rsidRDefault="00B416D6" w:rsidP="00A51A9C">
      <w:pPr>
        <w:spacing w:after="100" w:afterAutospacing="1" w:line="240" w:lineRule="auto"/>
        <w:jc w:val="both"/>
      </w:pPr>
      <w:r w:rsidRPr="00B416D6">
        <w:rPr>
          <w:b/>
        </w:rPr>
        <w:t>FSMA</w:t>
      </w:r>
      <w:r w:rsidR="00FE6DEC">
        <w:rPr>
          <w:b/>
        </w:rPr>
        <w:t xml:space="preserve">: </w:t>
      </w:r>
      <w:r w:rsidRPr="00B416D6">
        <w:t xml:space="preserve"> </w:t>
      </w:r>
      <w:hyperlink r:id="rId7" w:history="1">
        <w:r w:rsidRPr="00531AEF">
          <w:rPr>
            <w:rStyle w:val="Hyperlink"/>
          </w:rPr>
          <w:t>http://www.fda.gov/Food/GuidanceRegulation/FSMA/default.htm</w:t>
        </w:r>
      </w:hyperlink>
    </w:p>
    <w:p w:rsidR="00B416D6" w:rsidRDefault="00B416D6" w:rsidP="00A51A9C">
      <w:pPr>
        <w:spacing w:after="100" w:afterAutospacing="1" w:line="240" w:lineRule="auto"/>
        <w:jc w:val="both"/>
      </w:pPr>
      <w:r w:rsidRPr="00B416D6">
        <w:rPr>
          <w:b/>
        </w:rPr>
        <w:t>FSMA Final Rule on Foreign Supplier Verification Programs (FSVP) for Importers of Food for Humans and Animals</w:t>
      </w:r>
      <w:r w:rsidR="00FE6DEC">
        <w:rPr>
          <w:b/>
        </w:rPr>
        <w:t xml:space="preserve">: </w:t>
      </w:r>
      <w:r>
        <w:t xml:space="preserve"> </w:t>
      </w:r>
      <w:hyperlink r:id="rId8" w:history="1">
        <w:r w:rsidRPr="00531AEF">
          <w:rPr>
            <w:rStyle w:val="Hyperlink"/>
          </w:rPr>
          <w:t>http://www.fda.gov/Food/GuidanceRegulation/FSMA/ucm361902.htm</w:t>
        </w:r>
      </w:hyperlink>
    </w:p>
    <w:p w:rsidR="00B416D6" w:rsidRDefault="00B416D6" w:rsidP="00A51A9C">
      <w:pPr>
        <w:spacing w:after="100" w:afterAutospacing="1" w:line="240" w:lineRule="auto"/>
        <w:jc w:val="both"/>
      </w:pPr>
      <w:r w:rsidRPr="00B416D6">
        <w:rPr>
          <w:b/>
          <w:bCs/>
        </w:rPr>
        <w:t>FSMA Final Rule on Accredited Third-Party Certification</w:t>
      </w:r>
      <w:r w:rsidR="00FE6DEC">
        <w:rPr>
          <w:b/>
          <w:bCs/>
        </w:rPr>
        <w:t xml:space="preserve">: </w:t>
      </w:r>
      <w:hyperlink r:id="rId9" w:history="1">
        <w:r w:rsidRPr="00531AEF">
          <w:rPr>
            <w:rStyle w:val="Hyperlink"/>
          </w:rPr>
          <w:t>http://www.fda.gov/Food/GuidanceRegulation/FSMA/ucm361903.htm</w:t>
        </w:r>
      </w:hyperlink>
    </w:p>
    <w:p w:rsidR="00B416D6" w:rsidRPr="00B416D6" w:rsidRDefault="00B416D6" w:rsidP="00A51A9C">
      <w:pPr>
        <w:spacing w:after="100" w:afterAutospacing="1" w:line="240" w:lineRule="auto"/>
        <w:jc w:val="both"/>
      </w:pPr>
    </w:p>
    <w:p w:rsidR="00ED0827" w:rsidRPr="00B416D6" w:rsidRDefault="00ED0827" w:rsidP="00A51A9C">
      <w:pPr>
        <w:spacing w:after="100" w:afterAutospacing="1" w:line="240" w:lineRule="auto"/>
        <w:jc w:val="both"/>
      </w:pPr>
    </w:p>
    <w:p w:rsidR="00644B38" w:rsidRPr="00B416D6" w:rsidRDefault="00644B38" w:rsidP="00A51A9C">
      <w:pPr>
        <w:spacing w:after="100" w:afterAutospacing="1" w:line="240" w:lineRule="auto"/>
        <w:jc w:val="both"/>
      </w:pPr>
    </w:p>
    <w:p w:rsidR="00F55657" w:rsidRPr="00B416D6" w:rsidRDefault="00C438E2" w:rsidP="00A51A9C">
      <w:pPr>
        <w:spacing w:after="100" w:afterAutospacing="1" w:line="240" w:lineRule="auto"/>
        <w:jc w:val="both"/>
      </w:pPr>
    </w:p>
    <w:sectPr w:rsidR="00F55657" w:rsidRPr="00B41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77E"/>
    <w:multiLevelType w:val="hybridMultilevel"/>
    <w:tmpl w:val="D66EC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32F17"/>
    <w:multiLevelType w:val="hybridMultilevel"/>
    <w:tmpl w:val="8F24FDC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A1E5F7E"/>
    <w:multiLevelType w:val="hybridMultilevel"/>
    <w:tmpl w:val="60B44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50E93"/>
    <w:multiLevelType w:val="hybridMultilevel"/>
    <w:tmpl w:val="B1CC4C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2AC0E75"/>
    <w:multiLevelType w:val="hybridMultilevel"/>
    <w:tmpl w:val="58E837F6"/>
    <w:lvl w:ilvl="0" w:tplc="BF5E2CC8">
      <w:start w:val="5"/>
      <w:numFmt w:val="bullet"/>
      <w:lvlText w:val="-"/>
      <w:lvlJc w:val="left"/>
      <w:pPr>
        <w:ind w:left="420" w:hanging="360"/>
      </w:pPr>
      <w:rPr>
        <w:rFonts w:ascii="Calibri" w:eastAsiaTheme="minorHAnsi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75F222FE"/>
    <w:multiLevelType w:val="hybridMultilevel"/>
    <w:tmpl w:val="6B3C664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7CE71CA"/>
    <w:multiLevelType w:val="hybridMultilevel"/>
    <w:tmpl w:val="698C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38"/>
    <w:rsid w:val="00002940"/>
    <w:rsid w:val="00003768"/>
    <w:rsid w:val="00055648"/>
    <w:rsid w:val="00080854"/>
    <w:rsid w:val="000A31FE"/>
    <w:rsid w:val="000A66F7"/>
    <w:rsid w:val="000B0E0A"/>
    <w:rsid w:val="000B296A"/>
    <w:rsid w:val="000F02D9"/>
    <w:rsid w:val="000F7C07"/>
    <w:rsid w:val="00111852"/>
    <w:rsid w:val="00111891"/>
    <w:rsid w:val="001538EA"/>
    <w:rsid w:val="001B0D70"/>
    <w:rsid w:val="00206E08"/>
    <w:rsid w:val="00220CBE"/>
    <w:rsid w:val="00296EA3"/>
    <w:rsid w:val="002B0A3E"/>
    <w:rsid w:val="002B4BE2"/>
    <w:rsid w:val="002B709E"/>
    <w:rsid w:val="002C4E71"/>
    <w:rsid w:val="0031617D"/>
    <w:rsid w:val="00386D77"/>
    <w:rsid w:val="003C2DC2"/>
    <w:rsid w:val="004101B1"/>
    <w:rsid w:val="00454C10"/>
    <w:rsid w:val="0049298B"/>
    <w:rsid w:val="004A1F9B"/>
    <w:rsid w:val="00521D48"/>
    <w:rsid w:val="00590C8A"/>
    <w:rsid w:val="005A3A25"/>
    <w:rsid w:val="005C4312"/>
    <w:rsid w:val="005D0CDF"/>
    <w:rsid w:val="005E2F52"/>
    <w:rsid w:val="005E7637"/>
    <w:rsid w:val="00644B38"/>
    <w:rsid w:val="00662EAA"/>
    <w:rsid w:val="00687A26"/>
    <w:rsid w:val="006F2C0E"/>
    <w:rsid w:val="007067D9"/>
    <w:rsid w:val="007218A0"/>
    <w:rsid w:val="0072227F"/>
    <w:rsid w:val="007233E8"/>
    <w:rsid w:val="0073455D"/>
    <w:rsid w:val="00745CBA"/>
    <w:rsid w:val="00767104"/>
    <w:rsid w:val="007B007D"/>
    <w:rsid w:val="007D5C3C"/>
    <w:rsid w:val="007E6756"/>
    <w:rsid w:val="008329A1"/>
    <w:rsid w:val="00834A1A"/>
    <w:rsid w:val="00840D5D"/>
    <w:rsid w:val="00881C35"/>
    <w:rsid w:val="00896FCD"/>
    <w:rsid w:val="008B030C"/>
    <w:rsid w:val="00954002"/>
    <w:rsid w:val="009A634F"/>
    <w:rsid w:val="009C0F1F"/>
    <w:rsid w:val="00A12C5E"/>
    <w:rsid w:val="00A46F51"/>
    <w:rsid w:val="00A51A9C"/>
    <w:rsid w:val="00A6773C"/>
    <w:rsid w:val="00A8251B"/>
    <w:rsid w:val="00A92C58"/>
    <w:rsid w:val="00AD248B"/>
    <w:rsid w:val="00B416D6"/>
    <w:rsid w:val="00B532DA"/>
    <w:rsid w:val="00B8509E"/>
    <w:rsid w:val="00BB3ECF"/>
    <w:rsid w:val="00BD0C57"/>
    <w:rsid w:val="00BD1030"/>
    <w:rsid w:val="00C23E91"/>
    <w:rsid w:val="00C2475D"/>
    <w:rsid w:val="00C33592"/>
    <w:rsid w:val="00C33FFA"/>
    <w:rsid w:val="00C438E2"/>
    <w:rsid w:val="00C63D76"/>
    <w:rsid w:val="00D21617"/>
    <w:rsid w:val="00D35111"/>
    <w:rsid w:val="00D6193D"/>
    <w:rsid w:val="00DC2458"/>
    <w:rsid w:val="00DE2AA3"/>
    <w:rsid w:val="00E13462"/>
    <w:rsid w:val="00E15E81"/>
    <w:rsid w:val="00E41D18"/>
    <w:rsid w:val="00EB03C1"/>
    <w:rsid w:val="00ED0827"/>
    <w:rsid w:val="00EE20F4"/>
    <w:rsid w:val="00EE6E60"/>
    <w:rsid w:val="00EF347D"/>
    <w:rsid w:val="00F21070"/>
    <w:rsid w:val="00F50E9A"/>
    <w:rsid w:val="00F90CF7"/>
    <w:rsid w:val="00FA5D60"/>
    <w:rsid w:val="00FD04BB"/>
    <w:rsid w:val="00FE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1070"/>
  </w:style>
  <w:style w:type="character" w:styleId="Hyperlink">
    <w:name w:val="Hyperlink"/>
    <w:basedOn w:val="DefaultParagraphFont"/>
    <w:uiPriority w:val="99"/>
    <w:unhideWhenUsed/>
    <w:rsid w:val="00BB3EC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3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3FF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808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38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1070"/>
  </w:style>
  <w:style w:type="character" w:styleId="Hyperlink">
    <w:name w:val="Hyperlink"/>
    <w:basedOn w:val="DefaultParagraphFont"/>
    <w:uiPriority w:val="99"/>
    <w:unhideWhenUsed/>
    <w:rsid w:val="00BB3EC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3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3FF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808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38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/Food/GuidanceRegulation/FSMA/ucm361902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da.gov/Food/GuidanceRegulation/FSMA/default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da.gov/Food/GuidanceRegulation/FSMA/ucm36190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6D599-12CE-4602-B282-7D8EEB0B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Stagista 8</dc:creator>
  <cp:lastModifiedBy>Irene Castagnoli</cp:lastModifiedBy>
  <cp:revision>3</cp:revision>
  <cp:lastPrinted>2016-03-30T16:06:00Z</cp:lastPrinted>
  <dcterms:created xsi:type="dcterms:W3CDTF">2016-03-31T22:09:00Z</dcterms:created>
  <dcterms:modified xsi:type="dcterms:W3CDTF">2016-03-31T22:28:00Z</dcterms:modified>
</cp:coreProperties>
</file>